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16" w:rsidRDefault="00391C16" w:rsidP="00E013B8">
      <w:pPr>
        <w:pStyle w:val="Heading1"/>
      </w:pPr>
      <w:r>
        <w:t>Cross-sections</w:t>
      </w:r>
    </w:p>
    <w:p w:rsidR="00391C16" w:rsidRDefault="00391C16" w:rsidP="00391C16">
      <w:r>
        <w:t>Given that I managed to make what was fundamentally a very simple concept incredibly confusing and state that the unit of macroscopic cross-section was inverse are rather than area, I thought I’d send a short explanation of cross sections and their relation to mean free paths and probabilities.</w:t>
      </w:r>
    </w:p>
    <w:p w:rsidR="00391C16" w:rsidRDefault="00391C16" w:rsidP="00391C16">
      <w:pPr>
        <w:pStyle w:val="Heading2"/>
      </w:pPr>
      <w:r>
        <w:t>Microscopic cross-sections</w:t>
      </w:r>
    </w:p>
    <w:p w:rsidR="00391C16" w:rsidRPr="00E013B8" w:rsidRDefault="00391C16" w:rsidP="00E013B8">
      <w:r>
        <w:t>The microscopic cross-section is the effective area that a particle has for a given reaction. The normal unit for microscopic cross-sections is the barn where</w:t>
      </w:r>
      <w:r w:rsidR="00E013B8">
        <w:t xml:space="preserve"> </w:t>
      </w:r>
      <w:r>
        <w:t>1 barn = 10</w:t>
      </w:r>
      <w:r w:rsidRPr="00391C16">
        <w:rPr>
          <w:vertAlign w:val="superscript"/>
        </w:rPr>
        <w:t xml:space="preserve">-24 </w:t>
      </w:r>
      <w:r>
        <w:t>cm</w:t>
      </w:r>
      <w:r w:rsidRPr="00391C16">
        <w:rPr>
          <w:vertAlign w:val="superscript"/>
        </w:rPr>
        <w:t>2</w:t>
      </w:r>
    </w:p>
    <w:p w:rsidR="00391C16" w:rsidRDefault="00391C16" w:rsidP="00391C16">
      <w:r>
        <w:t>A way to the think about</w:t>
      </w:r>
      <w:r w:rsidR="00E013B8">
        <w:t xml:space="preserve"> </w:t>
      </w:r>
      <w:r>
        <w:t>the microscopic</w:t>
      </w:r>
      <w:r w:rsidR="00E013B8">
        <w:t xml:space="preserve"> cross-section is</w:t>
      </w:r>
      <w:r w:rsidR="00527CCE">
        <w:t xml:space="preserve"> as follows. If we consider a beam of neutrons coming from a source towards a target then:</w:t>
      </w:r>
    </w:p>
    <w:p w:rsidR="00391C16" w:rsidRDefault="00391C16" w:rsidP="00391C16">
      <m:oMathPara>
        <m:oMath>
          <m:r>
            <w:rPr>
              <w:rFonts w:ascii="Cambria Math" w:hAnsi="Cambria Math"/>
            </w:rPr>
            <m:t>σ=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IN</m:t>
              </m:r>
            </m:den>
          </m:f>
        </m:oMath>
      </m:oMathPara>
    </w:p>
    <w:p w:rsidR="00391C16" w:rsidRDefault="00391C16" w:rsidP="00391C16">
      <w:r>
        <w:t>Where R= Reaction rate density (reactions per cm^3 per second)</w:t>
      </w:r>
      <w:r w:rsidR="00527CCE">
        <w:t xml:space="preserve">, </w:t>
      </w:r>
      <w:r w:rsidR="00527CCE">
        <w:rPr>
          <w:i/>
        </w:rPr>
        <w:t xml:space="preserve">I </w:t>
      </w:r>
      <w:r w:rsidR="00527CCE">
        <w:t>= is the average intensity of the beam of incoming neutrons (neutrons per cm^2 per second) and N is the number density (nuclei per cm^3). That is, the microscopic cross-section is the reaction rate density per unit beam intensity per nucleus in the target.</w:t>
      </w:r>
    </w:p>
    <w:p w:rsidR="00527CCE" w:rsidRDefault="00527CCE" w:rsidP="00527CCE">
      <w:pPr>
        <w:pStyle w:val="Heading2"/>
      </w:pPr>
      <w:r>
        <w:t>Macroscopic cross-sections</w:t>
      </w:r>
    </w:p>
    <w:p w:rsidR="00527CCE" w:rsidRDefault="00527CCE" w:rsidP="00527CCE">
      <w:r>
        <w:t>The macroscopic cross-section is the sum of the microscopic cross-sections of all the individual particles in the target per unit volume:</w:t>
      </w:r>
    </w:p>
    <w:p w:rsidR="00527CCE" w:rsidRDefault="00527CCE" w:rsidP="00527CCE">
      <m:oMathPara>
        <m:oMath>
          <m:r>
            <m:rPr>
              <m:sty m:val="p"/>
            </m:rPr>
            <w:rPr>
              <w:rFonts w:ascii="Cambria Math" w:hAnsi="Cambria Math"/>
            </w:rPr>
            <m:t>Σ</m:t>
          </m:r>
          <m:r>
            <w:rPr>
              <w:rFonts w:ascii="Cambria Math" w:hAnsi="Cambria Math"/>
            </w:rPr>
            <m:t>=σN</m:t>
          </m:r>
        </m:oMath>
      </m:oMathPara>
    </w:p>
    <w:p w:rsidR="00527CCE" w:rsidRDefault="00527CCE" w:rsidP="00527CCE">
      <w:r>
        <w:t>Where N is as defined before. So the macroscopic cross-section is the total equivalent area of all particles per unit volume that is, it has units of cm</w:t>
      </w:r>
      <w:r w:rsidRPr="00527CCE">
        <w:rPr>
          <w:vertAlign w:val="superscript"/>
        </w:rPr>
        <w:t>-1</w:t>
      </w:r>
      <w:r>
        <w:t>. This is related to the mean free path λ by:</w:t>
      </w:r>
    </w:p>
    <w:p w:rsidR="00527CCE" w:rsidRDefault="00527CCE" w:rsidP="00527CCE">
      <m:oMathPara>
        <m:oMath>
          <m:r>
            <w:rPr>
              <w:rFonts w:ascii="Cambria Math" w:hAnsi="Cambria Math"/>
            </w:rPr>
            <m:t>λ=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den>
          </m:f>
        </m:oMath>
      </m:oMathPara>
    </w:p>
    <w:p w:rsidR="00527CCE" w:rsidRDefault="00527CCE" w:rsidP="00527CCE">
      <w:r>
        <w:t xml:space="preserve">The mean free path is just the </w:t>
      </w:r>
      <w:r w:rsidR="00E013B8">
        <w:t>expected</w:t>
      </w:r>
      <w:r w:rsidR="00AD6899">
        <w:t xml:space="preserve"> </w:t>
      </w:r>
      <w:r>
        <w:t>distance between two interactions.</w:t>
      </w:r>
    </w:p>
    <w:p w:rsidR="00527CCE" w:rsidRDefault="001113D3" w:rsidP="001113D3">
      <w:pPr>
        <w:pStyle w:val="Heading2"/>
      </w:pPr>
      <w:r>
        <w:t>Relation to probabilities</w:t>
      </w:r>
    </w:p>
    <w:p w:rsidR="001113D3" w:rsidRDefault="001113D3" w:rsidP="001113D3">
      <w:r>
        <w:t xml:space="preserve">The pdf for the flight distance, </w:t>
      </w:r>
      <w:r w:rsidRPr="00E013B8">
        <w:rPr>
          <w:i/>
        </w:rPr>
        <w:t>s</w:t>
      </w:r>
      <w:r>
        <w:t xml:space="preserve"> is therefore:</w:t>
      </w:r>
    </w:p>
    <w:p w:rsidR="001113D3" w:rsidRDefault="001113D3" w:rsidP="001113D3">
      <w:pPr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Σ</m:t>
          </m:r>
          <m:r>
            <m:rPr>
              <m:sty m:val="p"/>
            </m:rPr>
            <w:rPr>
              <w:rFonts w:ascii="Cambria Math" w:hAnsi="Cambria Math"/>
            </w:rPr>
            <m:t>exp⁡(-Σs)</m:t>
          </m:r>
        </m:oMath>
      </m:oMathPara>
    </w:p>
    <w:p w:rsidR="001113D3" w:rsidRDefault="001113D3" w:rsidP="001113D3">
      <w:r>
        <w:t xml:space="preserve">where we assume that there’s just one type of reaction, with cross-section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>. The CDF of this is then:</w:t>
      </w:r>
    </w:p>
    <w:p w:rsidR="001113D3" w:rsidRDefault="001113D3" w:rsidP="001113D3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=1-</m:t>
          </m:r>
          <m:r>
            <m:rPr>
              <m:sty m:val="p"/>
            </m:rPr>
            <w:rPr>
              <w:rFonts w:ascii="Cambria Math" w:hAnsi="Cambria Math"/>
            </w:rPr>
            <m:t>exp⁡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Σ</m:t>
          </m:r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)</m:t>
          </m:r>
        </m:oMath>
      </m:oMathPara>
    </w:p>
    <w:p w:rsidR="00E013B8" w:rsidRDefault="00E013B8" w:rsidP="001113D3">
      <w:r>
        <w:t xml:space="preserve">so we can generate distances travelled by choosing a number </w:t>
      </w:r>
      <m:oMath>
        <m:r>
          <w:rPr>
            <w:rFonts w:ascii="Cambria Math" w:hAnsi="Cambria Math"/>
          </w:rPr>
          <m:t>ξϵ[0,1]</m:t>
        </m:r>
      </m:oMath>
      <w:r>
        <w:t xml:space="preserve"> then generate a distance </w:t>
      </w:r>
      <w:r w:rsidRPr="00E013B8">
        <w:rPr>
          <w:i/>
        </w:rPr>
        <w:t>s</w:t>
      </w:r>
      <w:r>
        <w:t xml:space="preserve"> by:</w:t>
      </w:r>
    </w:p>
    <w:p w:rsidR="00E013B8" w:rsidRPr="001113D3" w:rsidRDefault="00E013B8" w:rsidP="00E013B8">
      <w:pPr>
        <w:jc w:val="center"/>
      </w:pPr>
      <m:oMathPara>
        <m:oMath>
          <m:r>
            <w:rPr>
              <w:rFonts w:ascii="Cambria Math" w:hAnsi="Cambria Math"/>
            </w:rPr>
            <m:t>s=-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(1-ξ)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den>
          </m:f>
        </m:oMath>
      </m:oMathPara>
    </w:p>
    <w:sectPr w:rsidR="00E013B8" w:rsidRPr="001113D3" w:rsidSect="00F57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91C16"/>
    <w:rsid w:val="00022426"/>
    <w:rsid w:val="001113D3"/>
    <w:rsid w:val="00391C16"/>
    <w:rsid w:val="00527CCE"/>
    <w:rsid w:val="00653C45"/>
    <w:rsid w:val="00820309"/>
    <w:rsid w:val="00852F86"/>
    <w:rsid w:val="00AD6899"/>
    <w:rsid w:val="00E013B8"/>
    <w:rsid w:val="00F5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E9"/>
  </w:style>
  <w:style w:type="paragraph" w:styleId="Heading1">
    <w:name w:val="heading 1"/>
    <w:basedOn w:val="Normal"/>
    <w:next w:val="Normal"/>
    <w:link w:val="Heading1Char"/>
    <w:uiPriority w:val="9"/>
    <w:qFormat/>
    <w:rsid w:val="00852F86"/>
    <w:pPr>
      <w:keepNext/>
      <w:keepLines/>
      <w:spacing w:before="240" w:after="60"/>
      <w:outlineLvl w:val="0"/>
    </w:pPr>
    <w:rPr>
      <w:rFonts w:ascii="Arial" w:eastAsiaTheme="majorEastAsia" w:hAnsi="Arial" w:cs="Arial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F86"/>
    <w:pPr>
      <w:keepNext/>
      <w:keepLines/>
      <w:spacing w:before="240" w:after="60"/>
      <w:outlineLvl w:val="1"/>
    </w:pPr>
    <w:rPr>
      <w:rFonts w:ascii="Arial" w:eastAsiaTheme="majorEastAsia" w:hAnsi="Arial" w:cs="Arial"/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F86"/>
    <w:pPr>
      <w:keepNext/>
      <w:keepLines/>
      <w:spacing w:before="240" w:after="60"/>
      <w:outlineLvl w:val="2"/>
    </w:pPr>
    <w:rPr>
      <w:rFonts w:ascii="Arial" w:eastAsiaTheme="majorEastAsia" w:hAnsi="Arial" w:cs="Arial"/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F86"/>
    <w:rPr>
      <w:rFonts w:ascii="Arial" w:eastAsiaTheme="majorEastAsia" w:hAnsi="Arial" w:cs="Arial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2F86"/>
    <w:rPr>
      <w:rFonts w:ascii="Arial" w:eastAsiaTheme="majorEastAsia" w:hAnsi="Arial" w:cs="Arial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F86"/>
    <w:rPr>
      <w:rFonts w:ascii="Arial" w:eastAsiaTheme="majorEastAsia" w:hAnsi="Arial" w:cs="Arial"/>
      <w:b/>
      <w:bCs/>
      <w:color w:val="000000"/>
      <w:sz w:val="26"/>
    </w:rPr>
  </w:style>
  <w:style w:type="character" w:styleId="PlaceholderText">
    <w:name w:val="Placeholder Text"/>
    <w:basedOn w:val="DefaultParagraphFont"/>
    <w:uiPriority w:val="99"/>
    <w:semiHidden/>
    <w:rsid w:val="00391C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Amec Plc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Max.Shepherd</dc:creator>
  <cp:lastModifiedBy>Max.Shepherd</cp:lastModifiedBy>
  <cp:revision>2</cp:revision>
  <dcterms:created xsi:type="dcterms:W3CDTF">2015-06-01T18:25:00Z</dcterms:created>
  <dcterms:modified xsi:type="dcterms:W3CDTF">2015-06-01T19:02:00Z</dcterms:modified>
</cp:coreProperties>
</file>