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2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presentation"/>
    <w:p>
      <w:pPr>
        <w:pStyle w:val="Heading3"/>
      </w:pPr>
      <w:r>
        <w:t xml:space="preserve">1. Presentation</w:t>
      </w:r>
    </w:p>
    <w:p>
      <w:pPr>
        <w:pStyle w:val="FirstParagraph"/>
      </w:pPr>
      <w:r>
        <w:t xml:space="preserve">Presentation for characters seems like a solved problem, but it’s not: at</w:t>
      </w:r>
      <w:r>
        <w:t xml:space="preserve"> </w:t>
      </w:r>
      <w:r>
        <w:t xml:space="preserve">the very least we need to get people to actually</w:t>
      </w:r>
      <w:r>
        <w:t xml:space="preserve"> </w:t>
      </w:r>
      <w:r>
        <w:rPr>
          <w:iCs/>
          <w:i/>
        </w:rPr>
        <w:t xml:space="preserve">use</w:t>
      </w:r>
      <w:r>
        <w:t xml:space="preserve"> </w:t>
      </w:r>
      <w:r>
        <w:t xml:space="preserve">the standard</w:t>
      </w:r>
    </w:p>
    <w:p>
      <w:pPr>
        <w:pStyle w:val="TextBody"/>
      </w:pPr>
      <w:r>
        <w:t xml:space="preserve">Many programmers and programming languages still assume everything</w:t>
      </w:r>
      <w:r>
        <w:t xml:space="preserve"> </w:t>
      </w:r>
      <w:r>
        <w:t xml:space="preserve">is ASCII</w:t>
      </w:r>
    </w:p>
    <w:p>
      <w:pPr>
        <w:pStyle w:val="TextBody"/>
      </w:pPr>
      <w:r>
        <w:t xml:space="preserve">And there’s a huge amount of legacy code and data out there that</w:t>
      </w:r>
      <w:r>
        <w:t xml:space="preserve"> </w:t>
      </w:r>
      <w:r>
        <w:t xml:space="preserve">assumes ASCII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Other encodings are available. Find out the encodings</w:t>
      </w:r>
      <w:r>
        <w:t xml:space="preserve"> </w:t>
      </w:r>
      <w:r>
        <w:t xml:space="preserve">used on various web pages from across the world</w:t>
      </w:r>
    </w:p>
    <w:bookmarkEnd w:id="20"/>
    <w:bookmarkStart w:id="22" w:name="presentation-1"/>
    <w:p>
      <w:pPr>
        <w:pStyle w:val="Heading3"/>
      </w:pPr>
      <w:r>
        <w:t xml:space="preserve">2. Presentation</w:t>
      </w:r>
    </w:p>
    <w:bookmarkStart w:id="21" w:name="numbers"/>
    <w:p>
      <w:pPr>
        <w:pStyle w:val="Heading4"/>
      </w:pPr>
      <w:r>
        <w:t xml:space="preserve">Numbers</w:t>
      </w:r>
    </w:p>
    <w:p>
      <w:pPr>
        <w:pStyle w:val="FirstParagraph"/>
      </w:pPr>
      <w:r>
        <w:t xml:space="preserve">Another presentation problem is the byte order used for representing</w:t>
      </w:r>
      <w:r>
        <w:t xml:space="preserve"> </w:t>
      </w:r>
      <w:r>
        <w:t xml:space="preserve">numbers</w:t>
      </w:r>
    </w:p>
    <w:p>
      <w:pPr>
        <w:pStyle w:val="TextBody"/>
      </w:pPr>
      <w:r>
        <w:t xml:space="preserve">An integer is typically represented using four bytes: but how</w:t>
      </w:r>
      <w:r>
        <w:t xml:space="preserve"> </w:t>
      </w:r>
      <w:r>
        <w:t xml:space="preserve">those bytes are used varies</w:t>
      </w:r>
    </w:p>
    <w:p>
      <w:pPr>
        <w:pStyle w:val="TextBody"/>
      </w:pPr>
      <w:r>
        <w:t xml:space="preserve">Some machines use</w:t>
      </w:r>
      <w:r>
        <w:t xml:space="preserve"> </w:t>
      </w:r>
      <w:r>
        <w:rPr>
          <w:iCs/>
          <w:i/>
        </w:rPr>
        <w:t xml:space="preserve">big endian</w:t>
      </w:r>
      <w:r>
        <w:t xml:space="preserve"> </w:t>
      </w:r>
      <w:r>
        <w:t xml:space="preserve">format: this stores the most</w:t>
      </w:r>
      <w:r>
        <w:t xml:space="preserve"> </w:t>
      </w:r>
      <w:r>
        <w:t xml:space="preserve">significant byte of an integer (the</w:t>
      </w:r>
      <w:r>
        <w:t xml:space="preserve"> </w:t>
      </w:r>
      <w:r>
        <w:rPr>
          <w:iCs/>
          <w:i/>
        </w:rPr>
        <w:t xml:space="preserve">big end</w:t>
      </w:r>
      <w:r>
        <w:t xml:space="preserve">) at the lowest machine</w:t>
      </w:r>
      <w:r>
        <w:t xml:space="preserve"> </w:t>
      </w:r>
      <w:r>
        <w:t xml:space="preserve">address, less significant bytes at increasing addresses</w:t>
      </w:r>
    </w:p>
    <w:p>
      <w:pPr>
        <w:pStyle w:val="TextBody"/>
      </w:pPr>
      <w:r>
        <w:t xml:space="preserve">Others use</w:t>
      </w:r>
      <w:r>
        <w:t xml:space="preserve"> </w:t>
      </w:r>
      <w:r>
        <w:rPr>
          <w:iCs/>
          <w:i/>
        </w:rPr>
        <w:t xml:space="preserve">little endian</w:t>
      </w:r>
      <w:r>
        <w:t xml:space="preserve"> </w:t>
      </w:r>
      <w:r>
        <w:t xml:space="preserve">format: the least significant</w:t>
      </w:r>
      <w:r>
        <w:t xml:space="preserve"> </w:t>
      </w:r>
      <w:r>
        <w:t xml:space="preserve">byte (</w:t>
      </w:r>
      <w:r>
        <w:rPr>
          <w:iCs/>
          <w:i/>
        </w:rPr>
        <w:t xml:space="preserve">little end</w:t>
      </w:r>
      <w:r>
        <w:t xml:space="preserve">) is stored at the lowest machine address, more</w:t>
      </w:r>
      <w:r>
        <w:t xml:space="preserve"> </w:t>
      </w:r>
      <w:r>
        <w:t xml:space="preserve">significant bytes at increasing addresses</w:t>
      </w:r>
    </w:p>
    <w:bookmarkEnd w:id="21"/>
    <w:bookmarkEnd w:id="22"/>
    <w:bookmarkStart w:id="24" w:name="presentation-2"/>
    <w:p>
      <w:pPr>
        <w:pStyle w:val="Heading3"/>
      </w:pPr>
      <w:r>
        <w:t xml:space="preserve">3. Presentation</w:t>
      </w:r>
    </w:p>
    <w:bookmarkStart w:id="23" w:name="numbers-1"/>
    <w:p>
      <w:pPr>
        <w:pStyle w:val="Heading4"/>
      </w:pPr>
      <w:r>
        <w:t xml:space="preserve">Numbers</w:t>
      </w:r>
    </w:p>
    <w:p>
      <w:pPr>
        <w:pStyle w:val="FirstParagraph"/>
      </w:pPr>
      <w:r>
        <w:t xml:space="preserve">If a machine receives four bytes 00 00 00 2A, does that mean the integer 42</w:t>
      </w:r>
      <w:r>
        <w:t xml:space="preserve"> </w:t>
      </w:r>
      <w:r>
        <w:t xml:space="preserve">(hex 0000002A) or the integer 704643072 (hex 2A000000)?</w:t>
      </w:r>
    </w:p>
    <w:p>
      <w:pPr>
        <w:pStyle w:val="TextBody"/>
      </w:pPr>
      <w:r>
        <w:t xml:space="preserve">Other arrangements are possible, too</w:t>
      </w:r>
    </w:p>
    <w:p>
      <w:pPr>
        <w:pStyle w:val="TextBody"/>
      </w:pPr>
      <w:r>
        <w:t xml:space="preserve">A typical solution so that everyone agrees on order is to pick a</w:t>
      </w:r>
      <w:r>
        <w:t xml:space="preserve"> </w:t>
      </w:r>
      <w:r>
        <w:t xml:space="preserve">single order (</w:t>
      </w:r>
      <w:r>
        <w:rPr>
          <w:iCs/>
          <w:i/>
        </w:rPr>
        <w:t xml:space="preserve">the network byte order</w:t>
      </w:r>
      <w:r>
        <w:t xml:space="preserve">) and always transmit bytes in</w:t>
      </w:r>
      <w:r>
        <w:t xml:space="preserve"> </w:t>
      </w:r>
      <w:r>
        <w:t xml:space="preserve">that order</w:t>
      </w:r>
    </w:p>
    <w:bookmarkEnd w:id="23"/>
    <w:bookmarkEnd w:id="24"/>
    <w:bookmarkStart w:id="26" w:name="presentation-3"/>
    <w:p>
      <w:pPr>
        <w:pStyle w:val="Heading3"/>
      </w:pPr>
      <w:r>
        <w:t xml:space="preserve">4. Presentation</w:t>
      </w:r>
    </w:p>
    <w:bookmarkStart w:id="25" w:name="numbers-2"/>
    <w:p>
      <w:pPr>
        <w:pStyle w:val="Heading4"/>
      </w:pPr>
      <w:r>
        <w:t xml:space="preserve">Numbers</w:t>
      </w:r>
    </w:p>
    <w:p>
      <w:pPr>
        <w:pStyle w:val="FirstParagraph"/>
      </w:pPr>
      <w:r>
        <w:t xml:space="preserve">When a machine wants to send a value, it converts it to network byte order</w:t>
      </w:r>
    </w:p>
    <w:p>
      <w:pPr>
        <w:pStyle w:val="TextBody"/>
      </w:pPr>
      <w:r>
        <w:t xml:space="preserve">When a machine receives a value it converts it to its native</w:t>
      </w:r>
      <w:r>
        <w:t xml:space="preserve"> </w:t>
      </w:r>
      <w:r>
        <w:t xml:space="preserve">order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de facto</w:t>
      </w:r>
      <w:r>
        <w:t xml:space="preserve"> </w:t>
      </w:r>
      <w:r>
        <w:t xml:space="preserve">order used on most networks is big endian</w:t>
      </w:r>
    </w:p>
    <w:bookmarkEnd w:id="25"/>
    <w:bookmarkEnd w:id="26"/>
    <w:bookmarkStart w:id="28" w:name="presentation-4"/>
    <w:p>
      <w:pPr>
        <w:pStyle w:val="Heading3"/>
      </w:pPr>
      <w:r>
        <w:t xml:space="preserve">5. Presentation</w:t>
      </w:r>
    </w:p>
    <w:bookmarkStart w:id="27" w:name="numbers-3"/>
    <w:p>
      <w:pPr>
        <w:pStyle w:val="Heading4"/>
      </w:pPr>
      <w:r>
        <w:t xml:space="preserve">Numbers</w:t>
      </w:r>
    </w:p>
    <w:p>
      <w:pPr>
        <w:pStyle w:val="FirstParagraph"/>
      </w:pPr>
      <w:r>
        <w:t xml:space="preserve">A big endian machine has nothing to do when sending or receiving</w:t>
      </w:r>
    </w:p>
    <w:p>
      <w:pPr>
        <w:pStyle w:val="TextBody"/>
      </w:pPr>
      <w:r>
        <w:t xml:space="preserve">A little endian machine must reverse the order of the bytes as it</w:t>
      </w:r>
      <w:r>
        <w:t xml:space="preserve"> </w:t>
      </w:r>
      <w:r>
        <w:t xml:space="preserve">sends or receives</w:t>
      </w:r>
    </w:p>
    <w:p>
      <w:pPr>
        <w:pStyle w:val="TextBody"/>
      </w:pPr>
      <w:r>
        <w:t xml:space="preserve">A little endian machine always converts, even when</w:t>
      </w:r>
      <w:r>
        <w:t xml:space="preserve"> </w:t>
      </w:r>
      <w:r>
        <w:t xml:space="preserve">connected to another little endian machine</w:t>
      </w:r>
    </w:p>
    <w:p>
      <w:pPr>
        <w:pStyle w:val="TextBody"/>
      </w:pPr>
      <w:r>
        <w:t xml:space="preserve">This is simpler than having a protocol to negotiate endianness and</w:t>
      </w:r>
      <w:r>
        <w:t xml:space="preserve"> </w:t>
      </w:r>
      <w:r>
        <w:t xml:space="preserve">having separate chunks of code for each combination</w:t>
      </w:r>
    </w:p>
    <w:bookmarkEnd w:id="27"/>
    <w:bookmarkEnd w:id="28"/>
    <w:bookmarkStart w:id="30" w:name="presentation-5"/>
    <w:p>
      <w:pPr>
        <w:pStyle w:val="Heading3"/>
      </w:pPr>
      <w:r>
        <w:t xml:space="preserve">6. Presentation</w:t>
      </w:r>
    </w:p>
    <w:bookmarkStart w:id="29" w:name="numbers-4"/>
    <w:p>
      <w:pPr>
        <w:pStyle w:val="Heading4"/>
      </w:pPr>
      <w:r>
        <w:t xml:space="preserve">Numbers</w:t>
      </w:r>
    </w:p>
    <w:p>
      <w:pPr>
        <w:pStyle w:val="FirstParagraph"/>
      </w:pPr>
      <w:r>
        <w:t xml:space="preserve">Then there is the problem for other types of numerical data, e.g., floating</w:t>
      </w:r>
      <w:r>
        <w:t xml:space="preserve"> </w:t>
      </w:r>
      <w:r>
        <w:t xml:space="preserve">point</w:t>
      </w:r>
    </w:p>
    <w:p>
      <w:pPr>
        <w:pStyle w:val="TextBody"/>
      </w:pPr>
      <w:r>
        <w:t xml:space="preserve">Here there is not only the byte order problem, but which and how</w:t>
      </w:r>
      <w:r>
        <w:t xml:space="preserve"> </w:t>
      </w:r>
      <w:r>
        <w:t xml:space="preserve">many bits are used for exponents and mantissas and so on</w:t>
      </w:r>
    </w:p>
    <w:p>
      <w:pPr>
        <w:pStyle w:val="TextBody"/>
      </w:pPr>
      <w:r>
        <w:t xml:space="preserve">Fortunately, most have plumped for the IEEE standard floating</w:t>
      </w:r>
      <w:r>
        <w:t xml:space="preserve"> </w:t>
      </w:r>
      <w:r>
        <w:t xml:space="preserve">point representations</w:t>
      </w:r>
    </w:p>
    <w:p>
      <w:pPr>
        <w:pStyle w:val="TextBody"/>
      </w:pPr>
      <w:r>
        <w:t xml:space="preserve">This fixes which bits are used for what, but leaves open</w:t>
      </w:r>
      <w:r>
        <w:t xml:space="preserve"> </w:t>
      </w:r>
      <w:r>
        <w:t xml:space="preserve">the endian question</w:t>
      </w:r>
    </w:p>
    <w:p>
      <w:pPr>
        <w:pStyle w:val="TextBody"/>
      </w:pPr>
      <w:r>
        <w:t xml:space="preserve">The floating point endian is usually the same as the integer</w:t>
      </w:r>
      <w:r>
        <w:t xml:space="preserve"> </w:t>
      </w:r>
      <w:r>
        <w:t xml:space="preserve">endian, but doesn’t have to be!</w:t>
      </w:r>
    </w:p>
    <w:bookmarkEnd w:id="29"/>
    <w:bookmarkEnd w:id="30"/>
    <w:bookmarkStart w:id="32" w:name="presentation-6"/>
    <w:p>
      <w:pPr>
        <w:pStyle w:val="Heading3"/>
      </w:pPr>
      <w:r>
        <w:t xml:space="preserve">22. Presentation</w:t>
      </w:r>
    </w:p>
    <w:bookmarkStart w:id="31" w:name="the-end-of-the-line"/>
    <w:p>
      <w:pPr>
        <w:pStyle w:val="Heading4"/>
      </w:pPr>
      <w:r>
        <w:t xml:space="preserve">The End of the Line</w:t>
      </w:r>
    </w:p>
    <w:p>
      <w:pPr>
        <w:pStyle w:val="FirstParagraph"/>
      </w:pPr>
      <w:r>
        <w:t xml:space="preserve">It would be easy to think that presentation is easy and is irrelevant or</w:t>
      </w:r>
      <w:r>
        <w:t xml:space="preserve"> </w:t>
      </w:r>
      <w:r>
        <w:t xml:space="preserve">has been solved: not so</w:t>
      </w:r>
    </w:p>
    <w:p>
      <w:pPr>
        <w:pStyle w:val="TextBody"/>
      </w:pPr>
      <w:r>
        <w:t xml:space="preserve">For example: how to represent the end of a line in a text file?</w:t>
      </w:r>
    </w:p>
    <w:p>
      <w:pPr>
        <w:numPr>
          <w:ilvl w:val="0"/>
          <w:numId w:val="1001"/>
        </w:numPr>
      </w:pPr>
      <w:r>
        <w:t xml:space="preserve">Unix-derived systems use a linefeed (LF, character 10 in ASCII)</w:t>
      </w:r>
    </w:p>
    <w:p>
      <w:pPr>
        <w:numPr>
          <w:ilvl w:val="0"/>
          <w:numId w:val="1001"/>
        </w:numPr>
      </w:pPr>
      <w:r>
        <w:t xml:space="preserve">Windows systems use a carriage return (CR, ASCII 13) followed by a LF</w:t>
      </w:r>
    </w:p>
    <w:p>
      <w:pPr>
        <w:numPr>
          <w:ilvl w:val="0"/>
          <w:numId w:val="1001"/>
        </w:numPr>
      </w:pPr>
      <w:r>
        <w:t xml:space="preserve">Pre-MacOS X used a single CR</w:t>
      </w:r>
    </w:p>
    <w:bookmarkEnd w:id="31"/>
    <w:bookmarkEnd w:id="32"/>
    <w:bookmarkStart w:id="34" w:name="presentation-7"/>
    <w:p>
      <w:pPr>
        <w:pStyle w:val="Heading3"/>
      </w:pPr>
      <w:r>
        <w:t xml:space="preserve">23. Presentation</w:t>
      </w:r>
    </w:p>
    <w:bookmarkStart w:id="33" w:name="the-end-of-the-line-1"/>
    <w:p>
      <w:pPr>
        <w:pStyle w:val="Heading4"/>
      </w:pPr>
      <w:r>
        <w:t xml:space="preserve">The End of the Line</w:t>
      </w:r>
    </w:p>
    <w:p>
      <w:pPr>
        <w:pStyle w:val="FirstParagraph"/>
      </w:pPr>
      <w:r>
        <w:t xml:space="preserve">So to copy a file from one system to another you must know whether</w:t>
      </w:r>
    </w:p>
    <w:p>
      <w:pPr>
        <w:numPr>
          <w:ilvl w:val="0"/>
          <w:numId w:val="1002"/>
        </w:numPr>
      </w:pPr>
      <w:r>
        <w:t xml:space="preserve">it is a text file and so you must do the translations, or</w:t>
      </w:r>
    </w:p>
    <w:p>
      <w:pPr>
        <w:numPr>
          <w:ilvl w:val="0"/>
          <w:numId w:val="1002"/>
        </w:numPr>
      </w:pPr>
      <w:r>
        <w:t xml:space="preserve">it is not a text file, so you should not translate</w:t>
      </w:r>
    </w:p>
    <w:p>
      <w:pPr>
        <w:pStyle w:val="FirstParagraph"/>
      </w:pPr>
      <w:r>
        <w:t xml:space="preserve">If we are still fumbling an issue as simple as this, just think on</w:t>
      </w:r>
      <w:r>
        <w:t xml:space="preserve"> </w:t>
      </w:r>
      <w:r>
        <w:t xml:space="preserve">the general case!</w:t>
      </w:r>
    </w:p>
    <w:bookmarkEnd w:id="33"/>
    <w:bookmarkEnd w:id="34"/>
    <w:bookmarkStart w:id="36" w:name="presentation-8"/>
    <w:p>
      <w:pPr>
        <w:pStyle w:val="Heading3"/>
      </w:pPr>
      <w:r>
        <w:t xml:space="preserve">24. Presentation</w:t>
      </w:r>
    </w:p>
    <w:bookmarkStart w:id="35" w:name="the-end-of-the-line-2"/>
    <w:p>
      <w:pPr>
        <w:pStyle w:val="Heading4"/>
      </w:pPr>
      <w:r>
        <w:t xml:space="preserve">The End of the Line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XDR as an encoding system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Multipurpose Internet Mail Extension (MIME)</w:t>
      </w:r>
    </w:p>
    <w:bookmarkEnd w:id="35"/>
    <w:bookmarkEnd w:id="36"/>
    <w:bookmarkStart w:id="37" w:name="applications"/>
    <w:p>
      <w:pPr>
        <w:pStyle w:val="Heading3"/>
      </w:pPr>
      <w:r>
        <w:t xml:space="preserve">25. Applications</w:t>
      </w:r>
    </w:p>
    <w:p>
      <w:pPr>
        <w:pStyle w:val="FirstParagraph"/>
      </w:pPr>
      <w:r>
        <w:t xml:space="preserve">Next we should talk about the Application layer — but time is too short</w:t>
      </w:r>
      <w:r>
        <w:t xml:space="preserve"> </w:t>
      </w:r>
      <w:r>
        <w:t xml:space="preserve">to talk about things that should be reasonably familiar to you, such as the</w:t>
      </w:r>
      <w:r>
        <w:t xml:space="preserve"> </w:t>
      </w:r>
      <w:r>
        <w:t xml:space="preserve">Web and email</w:t>
      </w:r>
    </w:p>
    <w:p>
      <w:pPr>
        <w:pStyle w:val="TextBody"/>
      </w:pPr>
      <w:r>
        <w:t xml:space="preserve">There are very many applications that run over the IP from the</w:t>
      </w:r>
      <w:r>
        <w:t xml:space="preserve"> </w:t>
      </w:r>
      <w:r>
        <w:t xml:space="preserve">well-known things like the Web and email, to the near-invisible (but very</w:t>
      </w:r>
      <w:r>
        <w:t xml:space="preserve"> </w:t>
      </w:r>
      <w:r>
        <w:t xml:space="preserve">important) applications that do everyday things like serving files or</w:t>
      </w:r>
      <w:r>
        <w:t xml:space="preserve"> </w:t>
      </w:r>
      <w:r>
        <w:t xml:space="preserve">controlling industrial devices</w:t>
      </w:r>
    </w:p>
    <w:bookmarkEnd w:id="37"/>
    <w:bookmarkStart w:id="38" w:name="applications-1"/>
    <w:p>
      <w:pPr>
        <w:pStyle w:val="Heading3"/>
      </w:pPr>
      <w:r>
        <w:t xml:space="preserve">26. Applications</w:t>
      </w:r>
    </w:p>
    <w:p>
      <w:pPr>
        <w:pStyle w:val="FirstParagraph"/>
      </w:pPr>
      <w:r>
        <w:t xml:space="preserve">We could easily spend weeks covering application layer protocols, e.g.,</w:t>
      </w:r>
      <w:r>
        <w:t xml:space="preserve"> </w:t>
      </w:r>
      <w:r>
        <w:t xml:space="preserve">HTML, the protocol that fetches Web pages; or SMTP, the protocol that</w:t>
      </w:r>
      <w:r>
        <w:t xml:space="preserve"> </w:t>
      </w:r>
      <w:r>
        <w:t xml:space="preserve">delivers email</w:t>
      </w:r>
    </w:p>
    <w:p>
      <w:pPr>
        <w:pStyle w:val="TextBody"/>
      </w:pPr>
      <w:r>
        <w:t xml:space="preserve">But Instead we will move to a subject that doesn’t have a specific</w:t>
      </w:r>
      <w:r>
        <w:t xml:space="preserve"> </w:t>
      </w:r>
      <w:r>
        <w:t xml:space="preserve">layer, namely security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up on your favourite applications and how they</w:t>
      </w:r>
      <w:r>
        <w:t xml:space="preserve"> </w:t>
      </w:r>
      <w:r>
        <w:t xml:space="preserve">employ IP</w:t>
      </w:r>
    </w:p>
    <w:bookmarkEnd w:id="38"/>
    <w:bookmarkStart w:id="39" w:name="security"/>
    <w:p>
      <w:pPr>
        <w:pStyle w:val="Heading3"/>
      </w:pPr>
      <w:r>
        <w:t xml:space="preserve">27. Security</w:t>
      </w:r>
    </w:p>
    <w:p>
      <w:pPr>
        <w:pStyle w:val="FirstParagraph"/>
      </w:pPr>
      <w:r>
        <w:t xml:space="preserve">IP (both the protocol and implementations) was originally developed in a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 </w:t>
      </w:r>
      <w:r>
        <w:t xml:space="preserve">academic environment</w:t>
      </w:r>
    </w:p>
    <w:p>
      <w:pPr>
        <w:pStyle w:val="TextBody"/>
      </w:pPr>
      <w:r>
        <w:t xml:space="preserve">So little thought was given to security or authentication</w:t>
      </w:r>
    </w:p>
    <w:p>
      <w:pPr>
        <w:pStyle w:val="TextBody"/>
      </w:pPr>
      <w:r>
        <w:t xml:space="preserve">And early code left a lot to be desired in programming habits,</w:t>
      </w:r>
      <w:r>
        <w:t xml:space="preserve"> </w:t>
      </w:r>
      <w:r>
        <w:t xml:space="preserve">giving us some fragile implementations</w:t>
      </w:r>
    </w:p>
    <w:p>
      <w:pPr>
        <w:pStyle w:val="TextBody"/>
      </w:pPr>
      <w:r>
        <w:t xml:space="preserve">But fast development led to IP’s early acceptance and success</w:t>
      </w:r>
    </w:p>
    <w:bookmarkEnd w:id="39"/>
    <w:bookmarkStart w:id="40" w:name="security-1"/>
    <w:p>
      <w:pPr>
        <w:pStyle w:val="Heading3"/>
      </w:pPr>
      <w:r>
        <w:t xml:space="preserve">28. Security</w:t>
      </w:r>
    </w:p>
    <w:p>
      <w:pPr>
        <w:pStyle w:val="FirstParagraph"/>
      </w:pPr>
      <w:r>
        <w:t xml:space="preserve">And this also meant experimental and poorly debugged code was rapidly</w:t>
      </w:r>
      <w:r>
        <w:t xml:space="preserve"> </w:t>
      </w:r>
      <w:r>
        <w:t xml:space="preserve">incorporated into a large number of systems</w:t>
      </w:r>
    </w:p>
    <w:p>
      <w:pPr>
        <w:pStyle w:val="TextBody"/>
      </w:pPr>
      <w:r>
        <w:t xml:space="preserve">So there are generic bugs that tend to appear in many products</w:t>
      </w:r>
    </w:p>
    <w:p>
      <w:pPr>
        <w:pStyle w:val="TextBody"/>
      </w:pPr>
      <w:r>
        <w:t xml:space="preserve">Some are fairly benign, such as TTL being used as a hop count</w:t>
      </w:r>
    </w:p>
    <w:bookmarkEnd w:id="40"/>
    <w:bookmarkStart w:id="41" w:name="security-2"/>
    <w:p>
      <w:pPr>
        <w:pStyle w:val="Heading3"/>
      </w:pPr>
      <w:r>
        <w:t xml:space="preserve">29. Security</w:t>
      </w:r>
    </w:p>
    <w:p>
      <w:pPr>
        <w:pStyle w:val="FirstParagraph"/>
      </w:pPr>
      <w:r>
        <w:t xml:space="preserve">Other are less so and can be exploited, perhaps to</w:t>
      </w:r>
    </w:p>
    <w:p>
      <w:pPr>
        <w:numPr>
          <w:ilvl w:val="0"/>
          <w:numId w:val="1003"/>
        </w:numPr>
      </w:pPr>
      <w:r>
        <w:t xml:space="preserve">crash the machine</w:t>
      </w:r>
    </w:p>
    <w:p>
      <w:pPr>
        <w:numPr>
          <w:ilvl w:val="0"/>
          <w:numId w:val="1003"/>
        </w:numPr>
      </w:pPr>
      <w:r>
        <w:t xml:space="preserve">tie up the machine with so much bogus data that real traffic can’t get</w:t>
      </w:r>
      <w:r>
        <w:t xml:space="preserve"> </w:t>
      </w:r>
      <w:r>
        <w:t xml:space="preserve">through: called</w:t>
      </w:r>
      <w:r>
        <w:t xml:space="preserve"> </w:t>
      </w:r>
      <w:r>
        <w:rPr>
          <w:iCs/>
          <w:i/>
        </w:rPr>
        <w:t xml:space="preserve">denial of service</w:t>
      </w:r>
    </w:p>
    <w:p>
      <w:pPr>
        <w:numPr>
          <w:ilvl w:val="0"/>
          <w:numId w:val="1003"/>
        </w:numPr>
      </w:pPr>
      <w:r>
        <w:t xml:space="preserve">gain control over the machine, which can then be used attack a more</w:t>
      </w:r>
      <w:r>
        <w:t xml:space="preserve"> </w:t>
      </w:r>
      <w:r>
        <w:t xml:space="preserve">important target or send spam</w:t>
      </w:r>
    </w:p>
    <w:bookmarkEnd w:id="41"/>
    <w:bookmarkStart w:id="46" w:name="security-3"/>
    <w:p>
      <w:pPr>
        <w:pStyle w:val="Heading3"/>
      </w:pPr>
      <w:r>
        <w:t xml:space="preserve">30. Security</w:t>
      </w:r>
    </w:p>
    <w:p>
      <w:pPr>
        <w:pStyle w:val="CaptionedFigure"/>
      </w:pPr>
      <w:r>
        <w:drawing>
          <wp:inline>
            <wp:extent cx="5943600" cy="3774186"/>
            <wp:effectExtent b="0" l="0" r="0" t="0"/>
            <wp:docPr descr="Uses for a hacked PC" title="" id="43" name="Picture"/>
            <a:graphic>
              <a:graphicData uri="http://schemas.openxmlformats.org/drawingml/2006/picture">
                <pic:pic>
                  <pic:nvPicPr>
                    <pic:cNvPr descr="Pics/HackedPC2012-600x38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4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Uses for a hacked PC</w:t>
      </w:r>
    </w:p>
    <w:p>
      <w:pPr>
        <w:pStyle w:val="TextBody"/>
      </w:pPr>
      <w:r>
        <w:t xml:space="preserve">From:</w:t>
      </w:r>
      <w:r>
        <w:t xml:space="preserve"> </w:t>
      </w:r>
      <w:hyperlink r:id="rId45">
        <w:r>
          <w:rPr>
            <w:rStyle w:val="InternetLink"/>
          </w:rPr>
          <w:t xml:space="preserve">krebsonsecurity.com</w:t>
        </w:r>
      </w:hyperlink>
    </w:p>
    <w:bookmarkEnd w:id="46"/>
    <w:bookmarkStart w:id="47" w:name="security-4"/>
    <w:p>
      <w:pPr>
        <w:pStyle w:val="Heading3"/>
      </w:pPr>
      <w:r>
        <w:t xml:space="preserve">31. Security</w:t>
      </w:r>
    </w:p>
    <w:p>
      <w:pPr>
        <w:pStyle w:val="FirstParagraph"/>
      </w:pPr>
      <w:r>
        <w:t xml:space="preserve">If someone says</w:t>
      </w:r>
      <w:r>
        <w:t xml:space="preserve"> </w:t>
      </w:r>
      <w:r>
        <w:t xml:space="preserve">“</w:t>
      </w:r>
      <w:r>
        <w:t xml:space="preserve">The innocent have nothing to hide</w:t>
      </w:r>
      <w:r>
        <w:t xml:space="preserve">”</w:t>
      </w:r>
      <w:r>
        <w:t xml:space="preserve">, ask them for their</w:t>
      </w:r>
      <w:r>
        <w:t xml:space="preserve"> </w:t>
      </w:r>
      <w:r>
        <w:t xml:space="preserve">credit card number and date of birth</w:t>
      </w:r>
    </w:p>
    <w:p>
      <w:pPr>
        <w:pStyle w:val="TextBody"/>
      </w:pPr>
      <w:r>
        <w:t xml:space="preserve">The point is that we all have things to hide from people who would</w:t>
      </w:r>
      <w:r>
        <w:t xml:space="preserve"> </w:t>
      </w:r>
      <w:r>
        <w:t xml:space="preserve">use information to harm us, financially or otherwise</w:t>
      </w:r>
    </w:p>
    <w:p>
      <w:pPr>
        <w:pStyle w:val="TextBody"/>
      </w:pPr>
      <w:r>
        <w:t xml:space="preserve">Remember not all those looking at your traffic have your benefit</w:t>
      </w:r>
      <w:r>
        <w:t xml:space="preserve"> </w:t>
      </w:r>
      <w:r>
        <w:t xml:space="preserve">in mind</w:t>
      </w:r>
    </w:p>
    <w:bookmarkEnd w:id="47"/>
    <w:bookmarkStart w:id="48" w:name="security-5"/>
    <w:p>
      <w:pPr>
        <w:pStyle w:val="Heading3"/>
      </w:pPr>
      <w:r>
        <w:t xml:space="preserve">32. Security</w:t>
      </w:r>
    </w:p>
    <w:p>
      <w:pPr>
        <w:pStyle w:val="FirstParagraph"/>
      </w:pPr>
      <w:r>
        <w:t xml:space="preserve">Today, the Internet is not a safe place</w:t>
      </w:r>
    </w:p>
    <w:p>
      <w:pPr>
        <w:pStyle w:val="TextBody"/>
      </w:pPr>
      <w:r>
        <w:t xml:space="preserve">People are trying to use it for monetary, political or other gain</w:t>
      </w:r>
    </w:p>
    <w:p>
      <w:pPr>
        <w:pStyle w:val="TextBody"/>
      </w:pPr>
      <w:r>
        <w:t xml:space="preserve">Or simply wanting to be a nuisance</w:t>
      </w:r>
    </w:p>
    <w:p>
      <w:pPr>
        <w:pStyle w:val="TextBody"/>
      </w:pPr>
      <w:r>
        <w:t xml:space="preserve">Thus we must protect ourselves against these issues</w:t>
      </w:r>
    </w:p>
    <w:bookmarkEnd w:id="48"/>
    <w:bookmarkStart w:id="49" w:name="security-6"/>
    <w:p>
      <w:pPr>
        <w:pStyle w:val="Heading3"/>
      </w:pPr>
      <w:r>
        <w:t xml:space="preserve">33. Security</w:t>
      </w:r>
    </w:p>
    <w:p>
      <w:pPr>
        <w:pStyle w:val="FirstParagraph"/>
      </w:pPr>
      <w:r>
        <w:t xml:space="preserve">Technology plays a large part in this</w:t>
      </w:r>
    </w:p>
    <w:p>
      <w:pPr>
        <w:pStyle w:val="TextBody"/>
      </w:pPr>
      <w:r>
        <w:t xml:space="preserve">But psychology of the users is just as important</w:t>
      </w:r>
    </w:p>
    <w:p>
      <w:pPr>
        <w:pStyle w:val="TextBody"/>
      </w:pPr>
      <w:r>
        <w:t xml:space="preserve">Why bother attacking a machine when you can attack the human</w:t>
      </w:r>
      <w:r>
        <w:t xml:space="preserve"> </w:t>
      </w:r>
      <w:r>
        <w:t xml:space="preserve">element?</w:t>
      </w:r>
    </w:p>
    <w:p>
      <w:pPr>
        <w:pStyle w:val="TextBody"/>
      </w:pPr>
      <w:r>
        <w:t xml:space="preserve">Such as phoning a support engineer or administrator and pretending</w:t>
      </w:r>
      <w:r>
        <w:t xml:space="preserve"> </w:t>
      </w:r>
      <w:r>
        <w:t xml:space="preserve">to be a user who has forgotten their password</w:t>
      </w:r>
    </w:p>
    <w:p>
      <w:pPr>
        <w:pStyle w:val="TextBody"/>
      </w:pPr>
      <w:r>
        <w:t xml:space="preserve">Or sending someone an email and getting them to click a link or</w:t>
      </w:r>
      <w:r>
        <w:t xml:space="preserve"> </w:t>
      </w:r>
      <w:r>
        <w:t xml:space="preserve">run some code</w:t>
      </w:r>
    </w:p>
    <w:p>
      <w:pPr>
        <w:pStyle w:val="TextBody"/>
      </w:pPr>
      <w:r>
        <w:t xml:space="preserve">Or simply putting fake news in a Facebook post</w:t>
      </w:r>
    </w:p>
    <w:p>
      <w:pPr>
        <w:pStyle w:val="TextBody"/>
      </w:pPr>
      <w:r>
        <w:t xml:space="preserve">We shall return to this kind of attack, but shall start with</w:t>
      </w:r>
      <w:r>
        <w:t xml:space="preserve"> </w:t>
      </w:r>
      <w:r>
        <w:t xml:space="preserve">some attacks on the technology</w:t>
      </w:r>
    </w:p>
    <w:bookmarkEnd w:id="49"/>
    <w:bookmarkStart w:id="50" w:name="security-7"/>
    <w:p>
      <w:pPr>
        <w:pStyle w:val="Heading3"/>
      </w:pPr>
      <w:r>
        <w:t xml:space="preserve">34. Security</w:t>
      </w:r>
    </w:p>
    <w:p>
      <w:pPr>
        <w:pStyle w:val="FirstParagraph"/>
      </w:pPr>
      <w:r>
        <w:rPr>
          <w:iCs/>
          <w:i/>
        </w:rPr>
        <w:t xml:space="preserve">Flooding Attacks</w:t>
      </w:r>
    </w:p>
    <w:p>
      <w:pPr>
        <w:pStyle w:val="TextBody"/>
      </w:pPr>
      <w:r>
        <w:rPr>
          <w:iCs/>
          <w:i/>
        </w:rPr>
        <w:t xml:space="preserve">SYN floods</w:t>
      </w:r>
      <w:r>
        <w:t xml:space="preserve">. A denial of service attack</w:t>
      </w:r>
    </w:p>
    <w:p>
      <w:pPr>
        <w:pStyle w:val="TextBody"/>
      </w:pPr>
      <w:r>
        <w:t xml:space="preserve">A TCP connection starts with a SYN. The server sends a SYN+ACK,</w:t>
      </w:r>
      <w:r>
        <w:t xml:space="preserve"> </w:t>
      </w:r>
      <w:r>
        <w:t xml:space="preserve">which the client ACKs</w:t>
      </w:r>
    </w:p>
    <w:p>
      <w:pPr>
        <w:pStyle w:val="TextBody"/>
      </w:pPr>
      <w:r>
        <w:t xml:space="preserve">The server must save a chunk of information about the initial SYN</w:t>
      </w:r>
      <w:r>
        <w:t xml:space="preserve"> </w:t>
      </w:r>
      <w:r>
        <w:t xml:space="preserve">so it can recognise the client ACK as part of the new connection; and the</w:t>
      </w:r>
      <w:r>
        <w:t xml:space="preserve"> </w:t>
      </w:r>
      <w:r>
        <w:t xml:space="preserve">options, like SACK, MSS</w:t>
      </w:r>
    </w:p>
    <w:bookmarkEnd w:id="50"/>
    <w:bookmarkStart w:id="51" w:name="security-8"/>
    <w:p>
      <w:pPr>
        <w:pStyle w:val="Heading3"/>
      </w:pPr>
      <w:r>
        <w:t xml:space="preserve">35. Security</w:t>
      </w:r>
    </w:p>
    <w:p>
      <w:pPr>
        <w:pStyle w:val="FirstParagraph"/>
      </w:pPr>
      <w:r>
        <w:t xml:space="preserve">A SYN flood is where an attacker sends very many active open SYN segments</w:t>
      </w:r>
      <w:r>
        <w:t xml:space="preserve"> </w:t>
      </w:r>
      <w:r>
        <w:t xml:space="preserve">and never completes the handshake</w:t>
      </w:r>
    </w:p>
    <w:p>
      <w:pPr>
        <w:pStyle w:val="TextBody"/>
      </w:pPr>
      <w:r>
        <w:t xml:space="preserve">The SYN segments might come from a single source, but more likely</w:t>
      </w:r>
      <w:r>
        <w:t xml:space="preserve"> </w:t>
      </w:r>
      <w:r>
        <w:t xml:space="preserve">from very many hacked computers in a</w:t>
      </w:r>
      <w:r>
        <w:t xml:space="preserve"> </w:t>
      </w:r>
      <w:r>
        <w:rPr>
          <w:iCs/>
          <w:i/>
        </w:rPr>
        <w:t xml:space="preserve">distributed</w:t>
      </w:r>
      <w:r>
        <w:t xml:space="preserve"> </w:t>
      </w:r>
      <w:r>
        <w:t xml:space="preserve">denial of service</w:t>
      </w:r>
      <w:r>
        <w:t xml:space="preserve"> </w:t>
      </w:r>
      <w:r>
        <w:t xml:space="preserve">attack</w:t>
      </w:r>
    </w:p>
    <w:p>
      <w:pPr>
        <w:pStyle w:val="TextBody"/>
      </w:pPr>
      <w:r>
        <w:t xml:space="preserve">The hacked machines comprise a</w:t>
      </w:r>
      <w:r>
        <w:t xml:space="preserve"> </w:t>
      </w:r>
      <w:r>
        <w:rPr>
          <w:iCs/>
          <w:i/>
        </w:rPr>
        <w:t xml:space="preserve">botnet</w:t>
      </w:r>
      <w:r>
        <w:t xml:space="preserve">, controlled by the</w:t>
      </w:r>
      <w:r>
        <w:t xml:space="preserve"> </w:t>
      </w:r>
      <w:r>
        <w:t xml:space="preserve">hacker(s)</w:t>
      </w:r>
    </w:p>
    <w:p>
      <w:pPr>
        <w:pStyle w:val="TextBody"/>
      </w:pPr>
      <w:r>
        <w:t xml:space="preserve">The individual hosts are sometimes called</w:t>
      </w:r>
      <w:r>
        <w:t xml:space="preserve"> </w:t>
      </w:r>
      <w:r>
        <w:rPr>
          <w:iCs/>
          <w:i/>
        </w:rPr>
        <w:t xml:space="preserve">zombies</w:t>
      </w:r>
    </w:p>
    <w:bookmarkEnd w:id="51"/>
    <w:bookmarkStart w:id="52" w:name="security-9"/>
    <w:p>
      <w:pPr>
        <w:pStyle w:val="Heading3"/>
      </w:pPr>
      <w:r>
        <w:t xml:space="preserve">36. Security</w:t>
      </w:r>
    </w:p>
    <w:p>
      <w:pPr>
        <w:pStyle w:val="FirstParagraph"/>
      </w:pPr>
      <w:r>
        <w:t xml:space="preserve">Each SYN received consumes resources on the server that are not released</w:t>
      </w:r>
      <w:r>
        <w:t xml:space="preserve"> </w:t>
      </w:r>
      <w:r>
        <w:t xml:space="preserve">until a suitable timeout period has passed</w:t>
      </w:r>
    </w:p>
    <w:p>
      <w:pPr>
        <w:pStyle w:val="TextBody"/>
      </w:pPr>
      <w:r>
        <w:t xml:space="preserve">Thus the server can run out of resources and not be able to</w:t>
      </w:r>
      <w:r>
        <w:t xml:space="preserve"> </w:t>
      </w:r>
      <w:r>
        <w:t xml:space="preserve">respond to real connection requests</w:t>
      </w:r>
    </w:p>
    <w:bookmarkEnd w:id="52"/>
    <w:bookmarkStart w:id="53" w:name="security-10"/>
    <w:p>
      <w:pPr>
        <w:pStyle w:val="Heading3"/>
      </w:pPr>
      <w:r>
        <w:t xml:space="preserve">37. Security</w:t>
      </w:r>
    </w:p>
    <w:p>
      <w:pPr>
        <w:pStyle w:val="FirstParagraph"/>
      </w:pPr>
      <w:r>
        <w:t xml:space="preserve">So the overload reduces the level of service for genuine users, often to</w:t>
      </w:r>
      <w:r>
        <w:t xml:space="preserve"> </w:t>
      </w:r>
      <w:r>
        <w:t xml:space="preserve">zero</w:t>
      </w:r>
    </w:p>
    <w:p>
      <w:pPr>
        <w:pStyle w:val="TextBody"/>
      </w:pPr>
      <w:r>
        <w:t xml:space="preserve">This has been used many times, particularly in extortion attacks</w:t>
      </w:r>
      <w:r>
        <w:t xml:space="preserve"> </w:t>
      </w:r>
      <w:r>
        <w:t xml:space="preserve">against commercial (e.g., betting) sites to get them to pay a ransom</w:t>
      </w:r>
    </w:p>
    <w:p>
      <w:pPr>
        <w:pStyle w:val="TextBody"/>
      </w:pPr>
      <w:r>
        <w:t xml:space="preserve">These days also used to exert political pressure against</w:t>
      </w:r>
      <w:r>
        <w:t xml:space="preserve"> </w:t>
      </w:r>
      <w:r>
        <w:t xml:space="preserve">companies, people, or governments</w:t>
      </w:r>
    </w:p>
    <w:p>
      <w:pPr>
        <w:pStyle w:val="TextBody"/>
      </w:pPr>
      <w:r>
        <w:t xml:space="preserve">A DDOS attack might be several GB/s of SYNs: attacks of TB/s</w:t>
      </w:r>
      <w:r>
        <w:t xml:space="preserve"> </w:t>
      </w:r>
      <w:r>
        <w:t xml:space="preserve">are becoming more common</w:t>
      </w:r>
    </w:p>
    <w:bookmarkEnd w:id="53"/>
    <w:bookmarkStart w:id="54" w:name="security-11"/>
    <w:p>
      <w:pPr>
        <w:pStyle w:val="Heading3"/>
      </w:pPr>
      <w:r>
        <w:t xml:space="preserve">38. Security</w:t>
      </w:r>
    </w:p>
    <w:p>
      <w:pPr>
        <w:pStyle w:val="BlockText"/>
      </w:pPr>
      <w:r>
        <w:t xml:space="preserve">Since the start of the [ransom DDoS] campaign, show-of-force attacks have grown</w:t>
      </w:r>
      <w:r>
        <w:t xml:space="preserve"> </w:t>
      </w:r>
      <w:r>
        <w:t xml:space="preserve">from 200+ Gbps in August to 500+ Gbps by mid-September, then ballooned to 800+</w:t>
      </w:r>
      <w:r>
        <w:t xml:space="preserve"> </w:t>
      </w:r>
      <w:r>
        <w:t xml:space="preserve">Gbps by February 2021</w:t>
      </w:r>
    </w:p>
    <w:p>
      <w:pPr>
        <w:pStyle w:val="FirstParagraph"/>
      </w:pPr>
      <w:r>
        <w:t xml:space="preserve">Akamai</w:t>
      </w:r>
    </w:p>
    <w:bookmarkEnd w:id="54"/>
    <w:bookmarkStart w:id="55" w:name="security-12"/>
    <w:p>
      <w:pPr>
        <w:pStyle w:val="Heading3"/>
      </w:pPr>
      <w:r>
        <w:t xml:space="preserve">39. Security</w:t>
      </w:r>
    </w:p>
    <w:p>
      <w:pPr>
        <w:pStyle w:val="FirstParagraph"/>
      </w:pPr>
      <w:r>
        <w:t xml:space="preserve">Note: the return addresses on the bogus SYNs will be forged to</w:t>
      </w:r>
      <w:r>
        <w:t xml:space="preserve"> </w:t>
      </w:r>
      <w:r>
        <w:t xml:space="preserve">implicate some other machine(s) in the attack</w:t>
      </w:r>
    </w:p>
    <w:p>
      <w:pPr>
        <w:pStyle w:val="TextBody"/>
      </w:pPr>
      <w:r>
        <w:t xml:space="preserve">And the server’s handshake ACKs would go to it, instead</w:t>
      </w:r>
    </w:p>
    <w:p>
      <w:pPr>
        <w:pStyle w:val="TextBody"/>
      </w:pPr>
      <w:r>
        <w:t xml:space="preserve">Thus flooding a secondary target or targets</w:t>
      </w:r>
    </w:p>
    <w:bookmarkEnd w:id="55"/>
    <w:bookmarkStart w:id="56" w:name="security-13"/>
    <w:p>
      <w:pPr>
        <w:pStyle w:val="Heading3"/>
      </w:pPr>
      <w:r>
        <w:t xml:space="preserve">40. Security</w:t>
      </w:r>
    </w:p>
    <w:p>
      <w:pPr>
        <w:pStyle w:val="FirstParagraph"/>
      </w:pPr>
      <w:r>
        <w:t xml:space="preserve">Remedies include the server more aggressively dropping half-open</w:t>
      </w:r>
      <w:r>
        <w:t xml:space="preserve"> </w:t>
      </w:r>
      <w:r>
        <w:t xml:space="preserve">connections when resources are low</w:t>
      </w:r>
    </w:p>
    <w:p>
      <w:pPr>
        <w:pStyle w:val="TextBody"/>
      </w:pPr>
      <w:r>
        <w:t xml:space="preserve">Say oldest first, or at random</w:t>
      </w:r>
    </w:p>
    <w:p>
      <w:pPr>
        <w:pStyle w:val="TextBody"/>
      </w:pPr>
      <w:r>
        <w:t xml:space="preserve">Real connections might get dropped, but since most of the SYNs</w:t>
      </w:r>
      <w:r>
        <w:t xml:space="preserve"> </w:t>
      </w:r>
      <w:r>
        <w:t xml:space="preserve">are bogus, the probabilities are that attack connections are dropped</w:t>
      </w:r>
    </w:p>
    <w:bookmarkEnd w:id="56"/>
    <w:bookmarkStart w:id="57" w:name="security-14"/>
    <w:p>
      <w:pPr>
        <w:pStyle w:val="Heading3"/>
      </w:pPr>
      <w:r>
        <w:t xml:space="preserve">41. Security</w:t>
      </w:r>
    </w:p>
    <w:p>
      <w:pPr>
        <w:pStyle w:val="FirstParagraph"/>
      </w:pPr>
      <w:r>
        <w:t xml:space="preserve">Alternatively, use</w:t>
      </w:r>
      <w:r>
        <w:t xml:space="preserve"> </w:t>
      </w:r>
      <w:r>
        <w:rPr>
          <w:iCs/>
          <w:i/>
        </w:rPr>
        <w:t xml:space="preserve">syncookies</w:t>
      </w:r>
    </w:p>
    <w:p>
      <w:pPr>
        <w:pStyle w:val="TextBody"/>
      </w:pPr>
      <w:r>
        <w:t xml:space="preserve">Store no information for a new connection on the server, but</w:t>
      </w:r>
      <w:r>
        <w:t xml:space="preserve"> </w:t>
      </w:r>
      <w:r>
        <w:t xml:space="preserve">encode it in the server’s initial sequence number (ISN) for this connection</w:t>
      </w:r>
    </w:p>
    <w:p>
      <w:pPr>
        <w:pStyle w:val="TextBody"/>
      </w:pPr>
      <w:r>
        <w:t xml:space="preserve">So the ISN is not random, but now encodes some information: it is</w:t>
      </w:r>
      <w:r>
        <w:t xml:space="preserve"> </w:t>
      </w:r>
      <w:r>
        <w:t xml:space="preserve">called a</w:t>
      </w:r>
      <w:r>
        <w:t xml:space="preserve"> </w:t>
      </w:r>
      <w:r>
        <w:rPr>
          <w:iCs/>
          <w:i/>
        </w:rPr>
        <w:t xml:space="preserve">syncookie</w:t>
      </w:r>
    </w:p>
    <w:p>
      <w:pPr>
        <w:pStyle w:val="TextBody"/>
      </w:pPr>
      <w:r>
        <w:t xml:space="preserve">When (or if!) the client ACK gets back, we can decode the returned</w:t>
      </w:r>
      <w:r>
        <w:t xml:space="preserve"> </w:t>
      </w:r>
      <w:r>
        <w:t xml:space="preserve">sequence number to retrieve the information</w:t>
      </w:r>
    </w:p>
    <w:p>
      <w:pPr>
        <w:pStyle w:val="TextBody"/>
      </w:pPr>
      <w:r>
        <w:t xml:space="preserve">Now resources can safely be allocated to this presumably valid</w:t>
      </w:r>
      <w:r>
        <w:t xml:space="preserve"> </w:t>
      </w:r>
      <w:r>
        <w:t xml:space="preserve">connection</w:t>
      </w:r>
    </w:p>
    <w:p>
      <w:pPr>
        <w:pStyle w:val="TextBody"/>
      </w:pPr>
      <w:r>
        <w:t xml:space="preserve">This is good as it consumes no resources in the server until they</w:t>
      </w:r>
      <w:r>
        <w:t xml:space="preserve"> </w:t>
      </w:r>
      <w:r>
        <w:t xml:space="preserve">are definitely needed</w:t>
      </w:r>
    </w:p>
    <w:bookmarkEnd w:id="57"/>
    <w:bookmarkStart w:id="58" w:name="security-15"/>
    <w:p>
      <w:pPr>
        <w:pStyle w:val="Heading3"/>
      </w:pPr>
      <w:r>
        <w:t xml:space="preserve">42. Security</w:t>
      </w:r>
    </w:p>
    <w:p>
      <w:pPr>
        <w:pStyle w:val="FirstParagraph"/>
      </w:pPr>
      <w:r>
        <w:t xml:space="preserve">But it is tricky to encode enough information in the 32 bits of the ISN</w:t>
      </w:r>
    </w:p>
    <w:p>
      <w:pPr>
        <w:pStyle w:val="TextBody"/>
      </w:pPr>
      <w:r>
        <w:t xml:space="preserve">And it must be encrypted to prevent spoofing</w:t>
      </w:r>
    </w:p>
    <w:p>
      <w:pPr>
        <w:pStyle w:val="TextBody"/>
      </w:pPr>
      <w:r>
        <w:t xml:space="preserve">Also it is not big enough to include any negotiated options, such</w:t>
      </w:r>
      <w:r>
        <w:t xml:space="preserve"> </w:t>
      </w:r>
      <w:r>
        <w:t xml:space="preserve">as</w:t>
      </w:r>
      <w:r>
        <w:t xml:space="preserve"> </w:t>
      </w:r>
      <w:r>
        <w:t xml:space="preserve">“</w:t>
      </w:r>
      <w:r>
        <w:t xml:space="preserve">SACK available</w:t>
      </w:r>
      <w:r>
        <w:t xml:space="preserve">”</w:t>
      </w:r>
    </w:p>
    <w:p>
      <w:pPr>
        <w:pStyle w:val="TextBody"/>
      </w:pPr>
      <w:r>
        <w:t xml:space="preserve">So syncookies are only used when the load gets high</w:t>
      </w:r>
    </w:p>
    <w:p>
      <w:pPr>
        <w:pStyle w:val="TextBody"/>
      </w:pPr>
      <w:r>
        <w:t xml:space="preserve">Optional features, like SACK, are not used under SYN attack</w:t>
      </w:r>
    </w:p>
    <w:p>
      <w:pPr>
        <w:pStyle w:val="TextBody"/>
      </w:pPr>
      <w:r>
        <w:t xml:space="preserve">The loss of SACK is no big deal when we have to cope with a SYN</w:t>
      </w:r>
      <w:r>
        <w:t xml:space="preserve"> </w:t>
      </w:r>
      <w:r>
        <w:t xml:space="preserve">flood</w:t>
      </w:r>
    </w:p>
    <w:bookmarkEnd w:id="58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2" Target="media/rId42.png" /><Relationship Type="http://schemas.openxmlformats.org/officeDocument/2006/relationships/hyperlink" Id="rId45" Target="krebsonsecurity.com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5" Target="krebsonsecurity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2023-12-08T12:39:38Z</dcterms:created>
  <dcterms:modified xsi:type="dcterms:W3CDTF">2023-12-08T12:39:38Z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