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Networking</w:t>
      </w:r>
      <w:r>
        <w:br/>
      </w:r>
      <w:r>
        <w:t xml:space="preserve">CM30078/CM50123</w:t>
      </w:r>
    </w:p>
    <w:p>
      <w:pPr>
        <w:pStyle w:val="Author"/>
      </w:pPr>
      <w:r>
        <w:t xml:space="preserve">Russell</w:t>
      </w:r>
      <w:r>
        <w:t xml:space="preserve"> </w:t>
      </w:r>
      <w:r>
        <w:t xml:space="preserve">Bradford</w:t>
      </w:r>
    </w:p>
    <w:p>
      <w:pPr>
        <w:pStyle w:val="Date"/>
      </w:pPr>
      <w:r>
        <w:t xml:space="preserve">2023/24</w:t>
      </w:r>
    </w:p>
    <w:bookmarkStart w:id="21" w:name="networks"/>
    <w:p>
      <w:pPr>
        <w:pStyle w:val="Heading3"/>
      </w:pPr>
      <w:r>
        <w:t xml:space="preserve">1. Networks</w:t>
      </w:r>
    </w:p>
    <w:bookmarkStart w:id="20" w:name="history"/>
    <w:p>
      <w:pPr>
        <w:pStyle w:val="Heading4"/>
      </w:pPr>
      <w:r>
        <w:t xml:space="preserve">History</w:t>
      </w:r>
    </w:p>
    <w:p>
      <w:pPr>
        <w:numPr>
          <w:ilvl w:val="0"/>
          <w:numId w:val="1001"/>
        </w:numPr>
      </w:pPr>
      <w:r>
        <w:t xml:space="preserve">Email and discussion groups are immediately popular</w:t>
      </w:r>
    </w:p>
    <w:p>
      <w:pPr>
        <w:numPr>
          <w:ilvl w:val="0"/>
          <w:numId w:val="1001"/>
        </w:numPr>
      </w:pPr>
      <w:r>
        <w:t xml:space="preserve">1973 Internet reaches London</w:t>
      </w:r>
    </w:p>
    <w:p>
      <w:pPr>
        <w:numPr>
          <w:ilvl w:val="0"/>
          <w:numId w:val="1001"/>
        </w:numPr>
      </w:pPr>
      <w:r>
        <w:t xml:space="preserve">1974 TCP/IP replaces NCP</w:t>
      </w:r>
    </w:p>
    <w:bookmarkEnd w:id="20"/>
    <w:bookmarkEnd w:id="21"/>
    <w:bookmarkStart w:id="26" w:name="networks-1"/>
    <w:p>
      <w:pPr>
        <w:pStyle w:val="Heading3"/>
      </w:pPr>
      <w:r>
        <w:t xml:space="preserve">2. Networks</w:t>
      </w:r>
    </w:p>
    <w:bookmarkStart w:id="25" w:name="history-1"/>
    <w:p>
      <w:pPr>
        <w:pStyle w:val="Heading4"/>
      </w:pPr>
      <w:r>
        <w:t xml:space="preserve">History</w:t>
      </w:r>
    </w:p>
    <w:p>
      <w:pPr>
        <w:pStyle w:val="CaptionedFigure"/>
      </w:pPr>
      <w:r>
        <w:drawing>
          <wp:inline>
            <wp:extent cx="5943600" cy="4075304"/>
            <wp:effectExtent b="0" l="0" r="0" t="0"/>
            <wp:docPr descr="Arpanet in 1979, from “Computer Networks, Fundamentals, Practice”; Bacon, Stokes, Bacon, 1984" title="" id="23" name="Picture"/>
            <a:graphic>
              <a:graphicData uri="http://schemas.openxmlformats.org/drawingml/2006/picture">
                <pic:pic>
                  <pic:nvPicPr>
                    <pic:cNvPr descr="Pics/arpanet79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753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Arpanet in 1979, from</w:t>
      </w:r>
      <w:r>
        <w:t xml:space="preserve"> </w:t>
      </w:r>
      <w:r>
        <w:t xml:space="preserve">“</w:t>
      </w:r>
      <w:r>
        <w:t xml:space="preserve">Computer Networks,</w:t>
      </w:r>
      <w:r>
        <w:t xml:space="preserve"> </w:t>
      </w:r>
      <w:r>
        <w:t xml:space="preserve">Fundamentals, Practice</w:t>
      </w:r>
      <w:r>
        <w:t xml:space="preserve">”</w:t>
      </w:r>
      <w:r>
        <w:t xml:space="preserve">; Bacon, Stokes, Bacon, 1984</w:t>
      </w:r>
    </w:p>
    <w:bookmarkEnd w:id="25"/>
    <w:bookmarkEnd w:id="26"/>
    <w:bookmarkStart w:id="28" w:name="networks-2"/>
    <w:p>
      <w:pPr>
        <w:pStyle w:val="Heading3"/>
      </w:pPr>
      <w:r>
        <w:t xml:space="preserve">3. Networks</w:t>
      </w:r>
    </w:p>
    <w:bookmarkStart w:id="27" w:name="history-2"/>
    <w:p>
      <w:pPr>
        <w:pStyle w:val="Heading4"/>
      </w:pPr>
      <w:r>
        <w:t xml:space="preserve">History</w:t>
      </w:r>
    </w:p>
    <w:p>
      <w:pPr>
        <w:numPr>
          <w:ilvl w:val="0"/>
          <w:numId w:val="1002"/>
        </w:numPr>
      </w:pPr>
      <w:r>
        <w:t xml:space="preserve">1980s 1000s of machines on the Internet</w:t>
      </w:r>
    </w:p>
    <w:p>
      <w:pPr>
        <w:numPr>
          <w:ilvl w:val="0"/>
          <w:numId w:val="1002"/>
        </w:numPr>
      </w:pPr>
      <w:r>
        <w:t xml:space="preserve">Domain Name System arrives</w:t>
      </w:r>
    </w:p>
    <w:p>
      <w:pPr>
        <w:numPr>
          <w:ilvl w:val="0"/>
          <w:numId w:val="1002"/>
        </w:numPr>
      </w:pPr>
      <w:r>
        <w:t xml:space="preserve">1980/90 Original ARPANET decommissioned and replaced</w:t>
      </w:r>
    </w:p>
    <w:p>
      <w:pPr>
        <w:numPr>
          <w:ilvl w:val="0"/>
          <w:numId w:val="1002"/>
        </w:numPr>
      </w:pPr>
      <w:r>
        <w:t xml:space="preserve">Commerce arrives</w:t>
      </w:r>
    </w:p>
    <w:p>
      <w:pPr>
        <w:numPr>
          <w:ilvl w:val="0"/>
          <w:numId w:val="1002"/>
        </w:numPr>
      </w:pPr>
      <w:r>
        <w:t xml:space="preserve">Other networks based on other protocols are replaced by the Internet</w:t>
      </w:r>
    </w:p>
    <w:p>
      <w:pPr>
        <w:numPr>
          <w:ilvl w:val="0"/>
          <w:numId w:val="1002"/>
        </w:numPr>
      </w:pPr>
      <w:r>
        <w:t xml:space="preserve">1992 1,000,000 hosts</w:t>
      </w:r>
    </w:p>
    <w:p>
      <w:pPr>
        <w:numPr>
          <w:ilvl w:val="0"/>
          <w:numId w:val="1002"/>
        </w:numPr>
      </w:pPr>
      <w:r>
        <w:t xml:space="preserve">Gopher</w:t>
      </w:r>
    </w:p>
    <w:p>
      <w:pPr>
        <w:numPr>
          <w:ilvl w:val="0"/>
          <w:numId w:val="1002"/>
        </w:numPr>
      </w:pPr>
      <w:r>
        <w:t xml:space="preserve">Tim Berners-Lee invents the Web</w:t>
      </w:r>
    </w:p>
    <w:bookmarkEnd w:id="27"/>
    <w:bookmarkEnd w:id="28"/>
    <w:bookmarkStart w:id="30" w:name="networks-3"/>
    <w:p>
      <w:pPr>
        <w:pStyle w:val="Heading3"/>
      </w:pPr>
      <w:r>
        <w:t xml:space="preserve">4. Networks</w:t>
      </w:r>
    </w:p>
    <w:bookmarkStart w:id="29" w:name="history-3"/>
    <w:p>
      <w:pPr>
        <w:pStyle w:val="Heading4"/>
      </w:pPr>
      <w:r>
        <w:t xml:space="preserve">History</w:t>
      </w:r>
    </w:p>
    <w:p>
      <w:pPr>
        <w:numPr>
          <w:ilvl w:val="0"/>
          <w:numId w:val="1003"/>
        </w:numPr>
      </w:pPr>
      <w:r>
        <w:t xml:space="preserve">The Internet starts to enter the home</w:t>
      </w:r>
    </w:p>
    <w:p>
      <w:pPr>
        <w:numPr>
          <w:ilvl w:val="0"/>
          <w:numId w:val="1003"/>
        </w:numPr>
      </w:pPr>
      <w:r>
        <w:t xml:space="preserve">Microsoft gives up on its own network and falls into line</w:t>
      </w:r>
    </w:p>
    <w:p>
      <w:pPr>
        <w:numPr>
          <w:ilvl w:val="0"/>
          <w:numId w:val="1003"/>
        </w:numPr>
      </w:pPr>
      <w:r>
        <w:t xml:space="preserve">The Dot Com boom</w:t>
      </w:r>
    </w:p>
    <w:p>
      <w:pPr>
        <w:numPr>
          <w:ilvl w:val="0"/>
          <w:numId w:val="1003"/>
        </w:numPr>
      </w:pPr>
      <w:r>
        <w:t xml:space="preserve">The Dot Com crash</w:t>
      </w:r>
    </w:p>
    <w:p>
      <w:pPr>
        <w:numPr>
          <w:ilvl w:val="0"/>
          <w:numId w:val="1003"/>
        </w:numPr>
      </w:pPr>
      <w:r>
        <w:t xml:space="preserve">Broadband to the home</w:t>
      </w:r>
    </w:p>
    <w:p>
      <w:pPr>
        <w:numPr>
          <w:ilvl w:val="0"/>
          <w:numId w:val="1003"/>
        </w:numPr>
      </w:pPr>
      <w:r>
        <w:t xml:space="preserve">Large commerce over the Internet</w:t>
      </w:r>
    </w:p>
    <w:bookmarkEnd w:id="29"/>
    <w:bookmarkEnd w:id="30"/>
    <w:bookmarkStart w:id="32" w:name="networks-4"/>
    <w:p>
      <w:pPr>
        <w:pStyle w:val="Heading3"/>
      </w:pPr>
      <w:r>
        <w:t xml:space="preserve">5. Networks</w:t>
      </w:r>
    </w:p>
    <w:bookmarkStart w:id="31" w:name="history-4"/>
    <w:p>
      <w:pPr>
        <w:pStyle w:val="Heading4"/>
      </w:pPr>
      <w:r>
        <w:t xml:space="preserve">History</w:t>
      </w:r>
    </w:p>
    <w:p>
      <w:pPr>
        <w:numPr>
          <w:ilvl w:val="0"/>
          <w:numId w:val="1004"/>
        </w:numPr>
      </w:pPr>
      <w:r>
        <w:t xml:space="preserve">Mobile revolution</w:t>
      </w:r>
    </w:p>
    <w:p>
      <w:pPr>
        <w:numPr>
          <w:ilvl w:val="0"/>
          <w:numId w:val="1004"/>
        </w:numPr>
      </w:pPr>
      <w:r>
        <w:t xml:space="preserve">“</w:t>
      </w:r>
      <w:r>
        <w:t xml:space="preserve">Social</w:t>
      </w:r>
      <w:r>
        <w:t xml:space="preserve">”</w:t>
      </w:r>
      <w:r>
        <w:t xml:space="preserve"> </w:t>
      </w:r>
      <w:r>
        <w:t xml:space="preserve">media</w:t>
      </w:r>
    </w:p>
    <w:p>
      <w:pPr>
        <w:numPr>
          <w:ilvl w:val="0"/>
          <w:numId w:val="1004"/>
        </w:numPr>
      </w:pPr>
      <w:r>
        <w:t xml:space="preserve">Internet of Things (IoT); blockchain; etc.</w:t>
      </w:r>
    </w:p>
    <w:p>
      <w:pPr>
        <w:numPr>
          <w:ilvl w:val="0"/>
          <w:numId w:val="1004"/>
        </w:numPr>
      </w:pPr>
      <w:r>
        <w:t xml:space="preserve">…what next?</w:t>
      </w:r>
    </w:p>
    <w:bookmarkEnd w:id="31"/>
    <w:bookmarkEnd w:id="32"/>
    <w:bookmarkStart w:id="33" w:name="networks-5"/>
    <w:p>
      <w:pPr>
        <w:pStyle w:val="Heading3"/>
      </w:pPr>
      <w:r>
        <w:t xml:space="preserve">6. Networks</w:t>
      </w:r>
    </w:p>
    <w:p>
      <w:pPr>
        <w:pStyle w:val="FirstParagraph"/>
      </w:pPr>
      <w:r>
        <w:t xml:space="preserve">Already this decentralised and packet nature has implications on how the</w:t>
      </w:r>
      <w:r>
        <w:t xml:space="preserve"> </w:t>
      </w:r>
      <w:r>
        <w:t xml:space="preserve">Internet must work</w:t>
      </w:r>
    </w:p>
    <w:p>
      <w:pPr>
        <w:numPr>
          <w:ilvl w:val="0"/>
          <w:numId w:val="1005"/>
        </w:numPr>
      </w:pPr>
      <w:r>
        <w:t xml:space="preserve">how to chunk the data into packets?</w:t>
      </w:r>
    </w:p>
    <w:p>
      <w:pPr>
        <w:numPr>
          <w:ilvl w:val="0"/>
          <w:numId w:val="1005"/>
        </w:numPr>
      </w:pPr>
      <w:r>
        <w:t xml:space="preserve">how are route(s) the packets use to get to their destination found?</w:t>
      </w:r>
    </w:p>
    <w:p>
      <w:pPr>
        <w:numPr>
          <w:ilvl w:val="0"/>
          <w:numId w:val="1005"/>
        </w:numPr>
      </w:pPr>
      <w:r>
        <w:t xml:space="preserve">how do we reconstruct the original data as packets might be arriving in</w:t>
      </w:r>
      <w:r>
        <w:t xml:space="preserve"> </w:t>
      </w:r>
      <w:r>
        <w:t xml:space="preserve">any order?</w:t>
      </w:r>
    </w:p>
    <w:p>
      <w:pPr>
        <w:pStyle w:val="FirstParagraph"/>
      </w:pPr>
      <w:r>
        <w:t xml:space="preserve">And higher level decisions like how we shall choose and build</w:t>
      </w:r>
      <w:r>
        <w:t xml:space="preserve"> </w:t>
      </w:r>
      <w:r>
        <w:t xml:space="preserve">these multiple routes; what hardware to use, and so on</w:t>
      </w:r>
    </w:p>
    <w:bookmarkEnd w:id="33"/>
    <w:bookmarkStart w:id="35" w:name="networks-6"/>
    <w:p>
      <w:pPr>
        <w:pStyle w:val="Heading3"/>
      </w:pPr>
      <w:r>
        <w:t xml:space="preserve">7. Networks</w:t>
      </w:r>
    </w:p>
    <w:p>
      <w:pPr>
        <w:pStyle w:val="FirstParagraph"/>
      </w:pPr>
      <w:r>
        <w:t xml:space="preserve">A packet doesn’t know how to get to its destination</w:t>
      </w:r>
    </w:p>
    <w:p>
      <w:pPr>
        <w:pStyle w:val="TextBody"/>
      </w:pPr>
      <w:r>
        <w:t xml:space="preserve">Even the source host doesn’t generally know a route to the</w:t>
      </w:r>
      <w:r>
        <w:t xml:space="preserve"> </w:t>
      </w:r>
      <w:r>
        <w:t xml:space="preserve">destination (only if the destination is on the local network)</w:t>
      </w:r>
    </w:p>
    <w:p>
      <w:pPr>
        <w:pStyle w:val="TextBody"/>
      </w:pPr>
      <w:r>
        <w:t xml:space="preserve">A packet is like a postcard with the address written on it: it</w:t>
      </w:r>
      <w:r>
        <w:t xml:space="preserve"> </w:t>
      </w:r>
      <w:r>
        <w:t xml:space="preserve">relies on the</w:t>
      </w:r>
      <w:r>
        <w:t xml:space="preserve"> </w:t>
      </w:r>
      <w:r>
        <w:rPr>
          <w:iCs/>
          <w:i/>
        </w:rPr>
        <w:t xml:space="preserve">routers</w:t>
      </w:r>
      <w:r>
        <w:t xml:space="preserve"> </w:t>
      </w:r>
      <w:r>
        <w:t xml:space="preserve">it passes though to make the right decisions</w:t>
      </w:r>
    </w:p>
    <w:p>
      <w:pPr>
        <w:pStyle w:val="TextBody"/>
      </w:pPr>
      <w:r>
        <w:t xml:space="preserve">“</w:t>
      </w:r>
      <w:r>
        <w:t xml:space="preserve">Please forward me to</w:t>
      </w:r>
      <w:r>
        <w:t xml:space="preserve"> </w:t>
      </w:r>
      <w:hyperlink r:id="rId34">
        <w:r>
          <w:rPr>
            <w:rStyle w:val="InternetLink"/>
          </w:rPr>
          <w:t xml:space="preserve">www.youtube.com</w:t>
        </w:r>
      </w:hyperlink>
      <w:r>
        <w:t xml:space="preserve">”</w:t>
      </w:r>
    </w:p>
    <w:p>
      <w:pPr>
        <w:pStyle w:val="TextBody"/>
      </w:pPr>
      <w:r>
        <w:t xml:space="preserve">It is not like a car driver with their own map making their own</w:t>
      </w:r>
      <w:r>
        <w:t xml:space="preserve"> </w:t>
      </w:r>
      <w:r>
        <w:t xml:space="preserve">decisions!</w:t>
      </w:r>
    </w:p>
    <w:p>
      <w:pPr>
        <w:pStyle w:val="TextBody"/>
      </w:pPr>
      <w:r>
        <w:t xml:space="preserve">The question now becomes: how do the routers know what to do?</w:t>
      </w:r>
      <w:r>
        <w:t xml:space="preserve"> </w:t>
      </w:r>
      <w:r>
        <w:t xml:space="preserve">More on this later</w:t>
      </w:r>
    </w:p>
    <w:bookmarkEnd w:id="35"/>
    <w:bookmarkStart w:id="37" w:name="networks-7"/>
    <w:p>
      <w:pPr>
        <w:pStyle w:val="Heading3"/>
      </w:pPr>
      <w:r>
        <w:t xml:space="preserve">8. Networks</w:t>
      </w:r>
    </w:p>
    <w:bookmarkStart w:id="36" w:name="protocols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To ensure maximum interoperability, the Internet relies on</w:t>
      </w:r>
      <w:r>
        <w:t xml:space="preserve"> </w:t>
      </w:r>
      <w:r>
        <w:rPr>
          <w:iCs/>
          <w:i/>
        </w:rPr>
        <w:t xml:space="preserve">standards</w:t>
      </w:r>
      <w:r>
        <w:t xml:space="preserve"> </w:t>
      </w:r>
      <w:r>
        <w:t xml:space="preserve">and</w:t>
      </w:r>
      <w:r>
        <w:t xml:space="preserve"> </w:t>
      </w:r>
      <w:r>
        <w:rPr>
          <w:iCs/>
          <w:i/>
        </w:rPr>
        <w:t xml:space="preserve">standardised protocols</w:t>
      </w:r>
    </w:p>
    <w:p>
      <w:pPr>
        <w:pStyle w:val="TextBody"/>
      </w:pPr>
      <w:r>
        <w:t xml:space="preserve">The use of standards means that machine A will be able to</w:t>
      </w:r>
      <w:r>
        <w:t xml:space="preserve"> </w:t>
      </w:r>
      <w:r>
        <w:t xml:space="preserve">communicate with machine B even if A and B are made by completely different</w:t>
      </w:r>
      <w:r>
        <w:t xml:space="preserve"> </w:t>
      </w:r>
      <w:r>
        <w:t xml:space="preserve">companies, are of completely different technologies and have never previously</w:t>
      </w:r>
      <w:r>
        <w:t xml:space="preserve"> </w:t>
      </w:r>
      <w:r>
        <w:t xml:space="preserve">interacted</w:t>
      </w:r>
    </w:p>
    <w:p>
      <w:pPr>
        <w:pStyle w:val="TextBody"/>
      </w:pPr>
      <w:r>
        <w:t xml:space="preserve">It is clear that you must have standards for interoperability in</w:t>
      </w:r>
      <w:r>
        <w:t xml:space="preserve"> </w:t>
      </w:r>
      <w:r>
        <w:t xml:space="preserve">hardware: you can’t plug a electrical plug into an optical socket</w:t>
      </w:r>
    </w:p>
    <w:p>
      <w:pPr>
        <w:pStyle w:val="TextBody"/>
      </w:pPr>
      <w:r>
        <w:t xml:space="preserve">But you must have standards in the software too, as becomes clear</w:t>
      </w:r>
      <w:r>
        <w:t xml:space="preserve"> </w:t>
      </w:r>
      <w:r>
        <w:t xml:space="preserve">when you try to use a Web page authoring tool that doesn’t produce standard</w:t>
      </w:r>
      <w:r>
        <w:t xml:space="preserve"> </w:t>
      </w:r>
      <w:r>
        <w:t xml:space="preserve">HTML</w:t>
      </w:r>
    </w:p>
    <w:p>
      <w:pPr>
        <w:pStyle w:val="TextBody"/>
      </w:pPr>
      <w:r>
        <w:t xml:space="preserve">Thus we must have standards for the protocols</w:t>
      </w:r>
    </w:p>
    <w:bookmarkEnd w:id="36"/>
    <w:bookmarkEnd w:id="37"/>
    <w:bookmarkStart w:id="39" w:name="networks-8"/>
    <w:p>
      <w:pPr>
        <w:pStyle w:val="Heading3"/>
      </w:pPr>
      <w:r>
        <w:t xml:space="preserve">9. Networks</w:t>
      </w:r>
    </w:p>
    <w:bookmarkStart w:id="38" w:name="protocols-1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This is somewhat akin to people agreeing all to use English (for example)</w:t>
      </w:r>
      <w:r>
        <w:t xml:space="preserve"> </w:t>
      </w:r>
      <w:r>
        <w:t xml:space="preserve">to communicate</w:t>
      </w:r>
    </w:p>
    <w:p>
      <w:pPr>
        <w:pStyle w:val="TextBody"/>
      </w:pPr>
      <w:r>
        <w:t xml:space="preserve">A pair of random people meeting can talk if they both know</w:t>
      </w:r>
      <w:r>
        <w:t xml:space="preserve"> </w:t>
      </w:r>
      <w:r>
        <w:t xml:space="preserve">English</w:t>
      </w:r>
    </w:p>
    <w:p>
      <w:pPr>
        <w:pStyle w:val="TextBody"/>
      </w:pPr>
      <w:r>
        <w:t xml:space="preserve">If not, the chances are that they share their native languages are</w:t>
      </w:r>
      <w:r>
        <w:t xml:space="preserve"> </w:t>
      </w:r>
      <w:r>
        <w:t xml:space="preserve">quite small</w:t>
      </w:r>
    </w:p>
    <w:bookmarkEnd w:id="38"/>
    <w:bookmarkEnd w:id="39"/>
    <w:bookmarkStart w:id="41" w:name="networks-9"/>
    <w:p>
      <w:pPr>
        <w:pStyle w:val="Heading3"/>
      </w:pPr>
      <w:r>
        <w:t xml:space="preserve">10. Networks</w:t>
      </w:r>
    </w:p>
    <w:bookmarkStart w:id="40" w:name="protocols-2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The Internet has a collection of specifications called</w:t>
      </w:r>
      <w:r>
        <w:t xml:space="preserve"> </w:t>
      </w:r>
      <w:r>
        <w:rPr>
          <w:iCs/>
          <w:i/>
        </w:rPr>
        <w:t xml:space="preserve">Request for</w:t>
      </w:r>
      <w:r>
        <w:rPr>
          <w:iCs/>
          <w:i/>
        </w:rPr>
        <w:t xml:space="preserve"> </w:t>
      </w:r>
      <w:r>
        <w:rPr>
          <w:iCs/>
          <w:i/>
        </w:rPr>
        <w:t xml:space="preserve">Comments</w:t>
      </w:r>
      <w:r>
        <w:t xml:space="preserve">, or</w:t>
      </w:r>
      <w:r>
        <w:t xml:space="preserve"> </w:t>
      </w:r>
      <w:r>
        <w:rPr>
          <w:iCs/>
          <w:i/>
        </w:rPr>
        <w:t xml:space="preserve">RFC</w:t>
      </w:r>
      <w:r>
        <w:t xml:space="preserve">s</w:t>
      </w:r>
    </w:p>
    <w:p>
      <w:pPr>
        <w:pStyle w:val="TextBody"/>
      </w:pPr>
      <w:r>
        <w:t xml:space="preserve">RFCs are freely available on the Internet for everyone to read</w:t>
      </w:r>
      <w:r>
        <w:t xml:space="preserve"> </w:t>
      </w:r>
      <w:r>
        <w:t xml:space="preserve">and implement</w:t>
      </w:r>
    </w:p>
    <w:p>
      <w:pPr>
        <w:pStyle w:val="TextBody"/>
      </w:pPr>
      <w:r>
        <w:t xml:space="preserve">The RFC philosophy:</w:t>
      </w:r>
    </w:p>
    <w:p>
      <w:pPr>
        <w:pStyle w:val="BlockText"/>
      </w:pPr>
      <w:r>
        <w:t xml:space="preserve">Be as close to the RFC as possible in what you do</w:t>
      </w:r>
      <w:r>
        <w:t xml:space="preserve"> </w:t>
      </w:r>
      <w:r>
        <w:t xml:space="preserve">yourself, but be as liberal as possible regarding what you accept from</w:t>
      </w:r>
      <w:r>
        <w:t xml:space="preserve"> </w:t>
      </w:r>
      <w:r>
        <w:t xml:space="preserve">others</w:t>
      </w:r>
    </w:p>
    <w:p>
      <w:pPr>
        <w:pStyle w:val="FirstParagraph"/>
      </w:pPr>
      <w:r>
        <w:rPr>
          <w:bCs/>
          <w:b/>
        </w:rPr>
        <w:t xml:space="preserve">Continuing Exercise</w:t>
      </w:r>
      <w:r>
        <w:t xml:space="preserve"> </w:t>
      </w:r>
      <w:r>
        <w:t xml:space="preserve">When a topic is covered in lectures,</w:t>
      </w:r>
      <w:r>
        <w:t xml:space="preserve"> </w:t>
      </w:r>
      <w:r>
        <w:t xml:space="preserve">read the relevant RFCs</w:t>
      </w:r>
    </w:p>
    <w:bookmarkEnd w:id="40"/>
    <w:bookmarkEnd w:id="41"/>
    <w:bookmarkStart w:id="43" w:name="networks-10"/>
    <w:p>
      <w:pPr>
        <w:pStyle w:val="Heading3"/>
      </w:pPr>
      <w:r>
        <w:t xml:space="preserve">11. Networks</w:t>
      </w:r>
    </w:p>
    <w:bookmarkStart w:id="42" w:name="protocols-3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There are several bodies that oversee the structure and working of the Internet</w:t>
      </w:r>
      <w:r>
        <w:t xml:space="preserve"> </w:t>
      </w:r>
      <w:r>
        <w:t xml:space="preserve">and the standards</w:t>
      </w:r>
    </w:p>
    <w:p>
      <w:pPr>
        <w:numPr>
          <w:ilvl w:val="0"/>
          <w:numId w:val="1006"/>
        </w:numPr>
      </w:pPr>
      <w:r>
        <w:t xml:space="preserve">Internet Society (ISOC); oversees the Internet standard development</w:t>
      </w:r>
      <w:r>
        <w:t xml:space="preserve"> </w:t>
      </w:r>
      <w:r>
        <w:t xml:space="preserve">processes</w:t>
      </w:r>
    </w:p>
    <w:p>
      <w:pPr>
        <w:numPr>
          <w:ilvl w:val="0"/>
          <w:numId w:val="1006"/>
        </w:numPr>
      </w:pPr>
      <w:r>
        <w:t xml:space="preserve">Internet Architecture Board (IAB); ISOC committee that oversees the</w:t>
      </w:r>
      <w:r>
        <w:t xml:space="preserve"> </w:t>
      </w:r>
      <w:r>
        <w:t xml:space="preserve">technical and engineering development of the Internet, particularly IETF and</w:t>
      </w:r>
      <w:r>
        <w:t xml:space="preserve"> </w:t>
      </w:r>
      <w:r>
        <w:t xml:space="preserve">IRTF</w:t>
      </w:r>
    </w:p>
    <w:p>
      <w:pPr>
        <w:numPr>
          <w:ilvl w:val="0"/>
          <w:numId w:val="1006"/>
        </w:numPr>
      </w:pPr>
      <w:r>
        <w:t xml:space="preserve">Internet Engineering Task Force (IETF); IAB committee that develops</w:t>
      </w:r>
      <w:r>
        <w:t xml:space="preserve"> </w:t>
      </w:r>
      <w:r>
        <w:t xml:space="preserve">standards and publishes RFCs</w:t>
      </w:r>
    </w:p>
    <w:p>
      <w:pPr>
        <w:numPr>
          <w:ilvl w:val="0"/>
          <w:numId w:val="1006"/>
        </w:numPr>
      </w:pPr>
      <w:r>
        <w:t xml:space="preserve">Internet Engineering Steering Group (IESG); executive sub-committee of</w:t>
      </w:r>
      <w:r>
        <w:t xml:space="preserve"> </w:t>
      </w:r>
      <w:r>
        <w:t xml:space="preserve">IETF that has final say over RFCs</w:t>
      </w:r>
    </w:p>
    <w:bookmarkEnd w:id="42"/>
    <w:bookmarkEnd w:id="43"/>
    <w:bookmarkStart w:id="45" w:name="networks-11"/>
    <w:p>
      <w:pPr>
        <w:pStyle w:val="Heading3"/>
      </w:pPr>
      <w:r>
        <w:t xml:space="preserve">12. Networks</w:t>
      </w:r>
    </w:p>
    <w:bookmarkStart w:id="44" w:name="protocols-4"/>
    <w:p>
      <w:pPr>
        <w:pStyle w:val="Heading4"/>
      </w:pPr>
      <w:r>
        <w:t xml:space="preserve">Protocols</w:t>
      </w:r>
    </w:p>
    <w:p>
      <w:pPr>
        <w:numPr>
          <w:ilvl w:val="0"/>
          <w:numId w:val="1007"/>
        </w:numPr>
      </w:pPr>
      <w:r>
        <w:t xml:space="preserve">Internet Research Task Force (IRTF); IAB committee that does long-term</w:t>
      </w:r>
      <w:r>
        <w:t xml:space="preserve"> </w:t>
      </w:r>
      <w:r>
        <w:t xml:space="preserve">research and development of Internet technology</w:t>
      </w:r>
    </w:p>
    <w:p>
      <w:pPr>
        <w:numPr>
          <w:ilvl w:val="0"/>
          <w:numId w:val="1007"/>
        </w:numPr>
      </w:pPr>
      <w:r>
        <w:t xml:space="preserve">Internet Research Steering Group (IRSG); sub-committee of IRTF that</w:t>
      </w:r>
      <w:r>
        <w:t xml:space="preserve"> </w:t>
      </w:r>
      <w:r>
        <w:t xml:space="preserve">manages the research groups</w:t>
      </w:r>
    </w:p>
    <w:p>
      <w:pPr>
        <w:numPr>
          <w:ilvl w:val="0"/>
          <w:numId w:val="1007"/>
        </w:numPr>
      </w:pPr>
      <w:r>
        <w:t xml:space="preserve">Internet Corporation for Assigned Names and Numbers (ICANN); nonprofit</w:t>
      </w:r>
      <w:r>
        <w:t xml:space="preserve"> </w:t>
      </w:r>
      <w:r>
        <w:t xml:space="preserve">internationally-organised organisation to oversee (sets policy) for global</w:t>
      </w:r>
      <w:r>
        <w:t xml:space="preserve"> </w:t>
      </w:r>
      <w:r>
        <w:t xml:space="preserve">resources such as names and numbers or other identifiers</w:t>
      </w:r>
    </w:p>
    <w:p>
      <w:pPr>
        <w:numPr>
          <w:ilvl w:val="0"/>
          <w:numId w:val="1007"/>
        </w:numPr>
      </w:pPr>
      <w:r>
        <w:t xml:space="preserve">Internet Assigned Numbers Authority (IANA); an affiliate body to ICANN</w:t>
      </w:r>
      <w:r>
        <w:t xml:space="preserve"> </w:t>
      </w:r>
      <w:r>
        <w:t xml:space="preserve">that actually manages the domain names, IP addresses and other things,</w:t>
      </w:r>
      <w:r>
        <w:t xml:space="preserve"> </w:t>
      </w:r>
      <w:r>
        <w:t xml:space="preserve">currently run by a company named</w:t>
      </w:r>
      <w:r>
        <w:t xml:space="preserve"> </w:t>
      </w:r>
      <w:r>
        <w:t xml:space="preserve">“</w:t>
      </w:r>
      <w:r>
        <w:t xml:space="preserve">Public Technical Identifiers</w:t>
      </w:r>
      <w:r>
        <w:t xml:space="preserve">”</w:t>
      </w:r>
    </w:p>
    <w:bookmarkEnd w:id="44"/>
    <w:bookmarkEnd w:id="45"/>
    <w:bookmarkStart w:id="47" w:name="networks-12"/>
    <w:p>
      <w:pPr>
        <w:pStyle w:val="Heading3"/>
      </w:pPr>
      <w:r>
        <w:t xml:space="preserve">13. Networks</w:t>
      </w:r>
    </w:p>
    <w:bookmarkStart w:id="46" w:name="protocols-5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IANA delegates management of various things to</w:t>
      </w:r>
      <w:r>
        <w:t xml:space="preserve"> </w:t>
      </w:r>
      <w:r>
        <w:rPr>
          <w:iCs/>
          <w:i/>
        </w:rPr>
        <w:t xml:space="preserve">Regional Internet</w:t>
      </w:r>
      <w:r>
        <w:rPr>
          <w:iCs/>
          <w:i/>
        </w:rPr>
        <w:t xml:space="preserve"> </w:t>
      </w:r>
      <w:r>
        <w:rPr>
          <w:iCs/>
          <w:i/>
        </w:rPr>
        <w:t xml:space="preserve">Registries</w:t>
      </w:r>
      <w:r>
        <w:t xml:space="preserve"> </w:t>
      </w:r>
      <w:r>
        <w:t xml:space="preserve">(RIRs), e.g., domain names and addresses</w:t>
      </w:r>
    </w:p>
    <w:p>
      <w:pPr>
        <w:pStyle w:val="TextBody"/>
      </w:pPr>
      <w:r>
        <w:t xml:space="preserve">Current RIRs:</w:t>
      </w:r>
    </w:p>
    <w:p>
      <w:pPr>
        <w:numPr>
          <w:ilvl w:val="0"/>
          <w:numId w:val="1008"/>
        </w:numPr>
      </w:pPr>
      <w:r>
        <w:t xml:space="preserve">African Network Information Centre (AfriNIC); Africa</w:t>
      </w:r>
    </w:p>
    <w:p>
      <w:pPr>
        <w:numPr>
          <w:ilvl w:val="0"/>
          <w:numId w:val="1008"/>
        </w:numPr>
      </w:pPr>
      <w:r>
        <w:t xml:space="preserve">American Registry for Internet Numbers (ARIN); North America and</w:t>
      </w:r>
      <w:r>
        <w:t xml:space="preserve"> </w:t>
      </w:r>
      <w:r>
        <w:t xml:space="preserve">Antarctica</w:t>
      </w:r>
    </w:p>
    <w:p>
      <w:pPr>
        <w:numPr>
          <w:ilvl w:val="0"/>
          <w:numId w:val="1008"/>
        </w:numPr>
      </w:pPr>
      <w:r>
        <w:t xml:space="preserve">Asia-Pacific Network Information Centre (APNIC); Asia, Australia, New</w:t>
      </w:r>
      <w:r>
        <w:t xml:space="preserve"> </w:t>
      </w:r>
      <w:r>
        <w:t xml:space="preserve">Zealand</w:t>
      </w:r>
    </w:p>
    <w:p>
      <w:pPr>
        <w:numPr>
          <w:ilvl w:val="0"/>
          <w:numId w:val="1008"/>
        </w:numPr>
      </w:pPr>
      <w:r>
        <w:t xml:space="preserve">Latin America and Caribbean Network Information Centre (LACNIC); South</w:t>
      </w:r>
      <w:r>
        <w:t xml:space="preserve"> </w:t>
      </w:r>
      <w:r>
        <w:t xml:space="preserve">America</w:t>
      </w:r>
    </w:p>
    <w:p>
      <w:pPr>
        <w:numPr>
          <w:ilvl w:val="0"/>
          <w:numId w:val="1008"/>
        </w:numPr>
      </w:pPr>
      <w:r>
        <w:t xml:space="preserve">Réseaux IP Européns Network Coordination Centre (RIPE); Europe,</w:t>
      </w:r>
      <w:r>
        <w:t xml:space="preserve"> </w:t>
      </w:r>
      <w:r>
        <w:t xml:space="preserve">Russia, the Middle East, and Central Asia</w:t>
      </w:r>
    </w:p>
    <w:bookmarkEnd w:id="46"/>
    <w:bookmarkEnd w:id="47"/>
    <w:bookmarkStart w:id="49" w:name="networks-13"/>
    <w:p>
      <w:pPr>
        <w:pStyle w:val="Heading3"/>
      </w:pPr>
      <w:r>
        <w:t xml:space="preserve">14. Networks</w:t>
      </w:r>
    </w:p>
    <w:bookmarkStart w:id="48" w:name="protocols-6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These are geographical, not political, regions</w:t>
      </w:r>
    </w:p>
    <w:p>
      <w:pPr>
        <w:pStyle w:val="TextBody"/>
      </w:pPr>
      <w:r>
        <w:t xml:space="preserve">The RIRs further delegate things like management of domain names to</w:t>
      </w:r>
      <w:r>
        <w:t xml:space="preserve"> </w:t>
      </w:r>
      <w:r>
        <w:t xml:space="preserve">commercial companies</w:t>
      </w:r>
    </w:p>
    <w:p>
      <w:pPr>
        <w:pStyle w:val="TextBody"/>
      </w:pPr>
      <w:r>
        <w:t xml:space="preserve">E.g., 123-reg, GoDaddy and hundreds of others</w:t>
      </w:r>
    </w:p>
    <w:p>
      <w:pPr>
        <w:pStyle w:val="TextBody"/>
      </w:pPr>
      <w:r>
        <w:rPr>
          <w:bCs/>
          <w:b/>
        </w:rPr>
        <w:t xml:space="preserve">Exercise</w:t>
      </w:r>
      <w:r>
        <w:t xml:space="preserve"> </w:t>
      </w:r>
      <w:r>
        <w:t xml:space="preserve">Trace the movement of money up this hierarchy</w:t>
      </w:r>
    </w:p>
    <w:bookmarkEnd w:id="48"/>
    <w:bookmarkEnd w:id="49"/>
    <w:bookmarkStart w:id="51" w:name="networks-14"/>
    <w:p>
      <w:pPr>
        <w:pStyle w:val="Heading3"/>
      </w:pPr>
      <w:r>
        <w:t xml:space="preserve">15. Networks</w:t>
      </w:r>
    </w:p>
    <w:bookmarkStart w:id="50" w:name="protocols-7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Outside ISOC, others important specification bodies include</w:t>
      </w:r>
    </w:p>
    <w:p>
      <w:pPr>
        <w:numPr>
          <w:ilvl w:val="0"/>
          <w:numId w:val="1009"/>
        </w:numPr>
      </w:pPr>
      <w:r>
        <w:t xml:space="preserve">IEEE Institute for Electric and Electronic Engineers; hardware like</w:t>
      </w:r>
      <w:r>
        <w:t xml:space="preserve"> </w:t>
      </w:r>
      <w:r>
        <w:t xml:space="preserve">Ethernet and Wi-Fi</w:t>
      </w:r>
    </w:p>
    <w:p>
      <w:pPr>
        <w:numPr>
          <w:ilvl w:val="0"/>
          <w:numId w:val="1009"/>
        </w:numPr>
      </w:pPr>
      <w:r>
        <w:t xml:space="preserve">ISO International Standards Organisation; e.g., XML standards</w:t>
      </w:r>
    </w:p>
    <w:p>
      <w:pPr>
        <w:numPr>
          <w:ilvl w:val="0"/>
          <w:numId w:val="1009"/>
        </w:numPr>
      </w:pPr>
      <w:r>
        <w:t xml:space="preserve">IEC International Electrotechnical Commission; e.g., Digital Living</w:t>
      </w:r>
      <w:r>
        <w:t xml:space="preserve"> </w:t>
      </w:r>
      <w:r>
        <w:t xml:space="preserve">Network Alliance (DLNA)</w:t>
      </w:r>
    </w:p>
    <w:p>
      <w:pPr>
        <w:numPr>
          <w:ilvl w:val="0"/>
          <w:numId w:val="1009"/>
        </w:numPr>
      </w:pPr>
      <w:r>
        <w:t xml:space="preserve">ITU-T Telecommunication Standardization Sector of the ITU (International</w:t>
      </w:r>
      <w:r>
        <w:t xml:space="preserve"> </w:t>
      </w:r>
      <w:r>
        <w:t xml:space="preserve">Telecommunication Union); e.g., DSL standards</w:t>
      </w:r>
    </w:p>
    <w:p>
      <w:pPr>
        <w:numPr>
          <w:ilvl w:val="0"/>
          <w:numId w:val="1009"/>
        </w:numPr>
      </w:pPr>
      <w:r>
        <w:t xml:space="preserve">lots more national and international institutions, such as</w:t>
      </w:r>
      <w:r>
        <w:t xml:space="preserve"> </w:t>
      </w:r>
      <w:r>
        <w:t xml:space="preserve">the British Standards Institution (BSI)</w:t>
      </w:r>
    </w:p>
    <w:bookmarkEnd w:id="50"/>
    <w:bookmarkEnd w:id="51"/>
    <w:bookmarkStart w:id="53" w:name="networks-15"/>
    <w:p>
      <w:pPr>
        <w:pStyle w:val="Heading3"/>
      </w:pPr>
      <w:r>
        <w:t xml:space="preserve">16. Networks</w:t>
      </w:r>
    </w:p>
    <w:bookmarkStart w:id="52" w:name="protocols-8"/>
    <w:p>
      <w:pPr>
        <w:pStyle w:val="Heading4"/>
      </w:pPr>
      <w:r>
        <w:t xml:space="preserve">Protocols</w:t>
      </w:r>
    </w:p>
    <w:p>
      <w:pPr>
        <w:pStyle w:val="FirstParagraph"/>
      </w:pPr>
      <w:r>
        <w:t xml:space="preserve">There is quite a lot of overlap in what these institutions cover</w:t>
      </w:r>
    </w:p>
    <w:p>
      <w:pPr>
        <w:pStyle w:val="TextBody"/>
      </w:pPr>
      <w:r>
        <w:t xml:space="preserve">Sometimes one institution will take a standard from another</w:t>
      </w:r>
      <w:r>
        <w:t xml:space="preserve"> </w:t>
      </w:r>
      <w:r>
        <w:t xml:space="preserve">institution and put a new cover sheet on it and give it a new name or number</w:t>
      </w:r>
    </w:p>
    <w:p>
      <w:pPr>
        <w:pStyle w:val="TextBody"/>
      </w:pPr>
      <w:r>
        <w:t xml:space="preserve">For example, the JPEG standard, from the Joint Photographic</w:t>
      </w:r>
      <w:r>
        <w:t xml:space="preserve"> </w:t>
      </w:r>
      <w:r>
        <w:t xml:space="preserve">Experts Group, is the same as ISO standard 10918-6:2013 and</w:t>
      </w:r>
      <w:r>
        <w:t xml:space="preserve"> </w:t>
      </w:r>
      <w:r>
        <w:t xml:space="preserve">ITU-T T.872</w:t>
      </w:r>
    </w:p>
    <w:p>
      <w:pPr>
        <w:pStyle w:val="TextBody"/>
      </w:pPr>
      <w:r>
        <w:rPr>
          <w:bCs/>
          <w:b/>
        </w:rPr>
        <w:t xml:space="preserve">Exercise</w:t>
      </w:r>
      <w:r>
        <w:t xml:space="preserve"> </w:t>
      </w:r>
      <w:r>
        <w:t xml:space="preserve">Investigate these standards bodies</w:t>
      </w:r>
    </w:p>
    <w:bookmarkEnd w:id="52"/>
    <w:bookmarkEnd w:id="53"/>
    <w:bookmarkStart w:id="55" w:name="networks-16"/>
    <w:p>
      <w:pPr>
        <w:pStyle w:val="Heading3"/>
      </w:pPr>
      <w:r>
        <w:t xml:space="preserve">17. Networks</w:t>
      </w:r>
    </w:p>
    <w:bookmarkStart w:id="54" w:name="history-5"/>
    <w:p>
      <w:pPr>
        <w:pStyle w:val="Heading4"/>
      </w:pPr>
      <w:r>
        <w:t xml:space="preserve">History</w:t>
      </w:r>
    </w:p>
    <w:p>
      <w:pPr>
        <w:pStyle w:val="FirstParagraph"/>
      </w:pPr>
      <w:r>
        <w:t xml:space="preserve">Anyway, we need a common</w:t>
      </w:r>
      <w:r>
        <w:t xml:space="preserve"> </w:t>
      </w:r>
      <w:r>
        <w:t xml:space="preserve">“</w:t>
      </w:r>
      <w:r>
        <w:t xml:space="preserve">language</w:t>
      </w:r>
      <w:r>
        <w:t xml:space="preserve">”</w:t>
      </w:r>
      <w:r>
        <w:t xml:space="preserve"> </w:t>
      </w:r>
      <w:r>
        <w:t xml:space="preserve">(the protocols) for a network</w:t>
      </w:r>
    </w:p>
    <w:p>
      <w:pPr>
        <w:pStyle w:val="TextBody"/>
      </w:pPr>
      <w:r>
        <w:t xml:space="preserve">For the Internet, this common language is called the</w:t>
      </w:r>
      <w:r>
        <w:t xml:space="preserve"> </w:t>
      </w:r>
      <w:r>
        <w:rPr>
          <w:iCs/>
          <w:i/>
        </w:rPr>
        <w:t xml:space="preserve">Transmission</w:t>
      </w:r>
      <w:r>
        <w:rPr>
          <w:iCs/>
          <w:i/>
        </w:rPr>
        <w:t xml:space="preserve"> </w:t>
      </w:r>
      <w:r>
        <w:rPr>
          <w:iCs/>
          <w:i/>
        </w:rPr>
        <w:t xml:space="preserve">Control Protocol/Internet Protocol</w:t>
      </w:r>
      <w:r>
        <w:t xml:space="preserve"> </w:t>
      </w:r>
      <w:r>
        <w:t xml:space="preserve">(TCP/IP)</w:t>
      </w:r>
    </w:p>
    <w:p>
      <w:pPr>
        <w:pStyle w:val="TextBody"/>
      </w:pPr>
      <w:r>
        <w:t xml:space="preserve">This name is more historical than accurate, but to see what it</w:t>
      </w:r>
      <w:r>
        <w:t xml:space="preserve"> </w:t>
      </w:r>
      <w:r>
        <w:t xml:space="preserve">means we need to think of</w:t>
      </w:r>
      <w:r>
        <w:t xml:space="preserve"> </w:t>
      </w:r>
      <w:r>
        <w:rPr>
          <w:iCs/>
          <w:i/>
        </w:rPr>
        <w:t xml:space="preserve">layers</w:t>
      </w:r>
    </w:p>
    <w:bookmarkEnd w:id="54"/>
    <w:bookmarkEnd w:id="55"/>
    <w:bookmarkStart w:id="57" w:name="networks-17"/>
    <w:p>
      <w:pPr>
        <w:pStyle w:val="Heading3"/>
      </w:pPr>
      <w:r>
        <w:t xml:space="preserve">18. Networks</w:t>
      </w:r>
    </w:p>
    <w:bookmarkStart w:id="56" w:name="layering-models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What do we need to make two computers communicate?</w:t>
      </w:r>
    </w:p>
    <w:p>
      <w:pPr>
        <w:pStyle w:val="TextBody"/>
      </w:pPr>
      <w:r>
        <w:t xml:space="preserve">We need to connect them, so there must be some kind of physical</w:t>
      </w:r>
      <w:r>
        <w:t xml:space="preserve"> </w:t>
      </w:r>
      <w:r>
        <w:t xml:space="preserve">(electrical, optical, radio or other) thing between them</w:t>
      </w:r>
    </w:p>
    <w:p>
      <w:pPr>
        <w:pStyle w:val="TextBody"/>
      </w:pPr>
      <w:r>
        <w:t xml:space="preserve">So they must be compatible on voltages, how bits are represented as</w:t>
      </w:r>
      <w:r>
        <w:t xml:space="preserve"> </w:t>
      </w:r>
      <w:r>
        <w:t xml:space="preserve">electrical or optical signals, etc.</w:t>
      </w:r>
    </w:p>
    <w:p>
      <w:pPr>
        <w:pStyle w:val="TextBody"/>
      </w:pPr>
      <w:r>
        <w:t xml:space="preserve">And they must agree on how to represent data as bits: recall the</w:t>
      </w:r>
      <w:r>
        <w:t xml:space="preserve"> </w:t>
      </w:r>
      <w:r>
        <w:t xml:space="preserve">different ways of representing signed and unsigned integers; similarly there</w:t>
      </w:r>
      <w:r>
        <w:t xml:space="preserve"> </w:t>
      </w:r>
      <w:r>
        <w:t xml:space="preserve">are several ways of encoding alphabetic characters as bits</w:t>
      </w:r>
    </w:p>
    <w:p>
      <w:pPr>
        <w:pStyle w:val="TextBody"/>
      </w:pPr>
      <w:r>
        <w:t xml:space="preserve">And the same problem for all other kinds of data: how to</w:t>
      </w:r>
      <w:r>
        <w:t xml:space="preserve"> </w:t>
      </w:r>
      <w:r>
        <w:t xml:space="preserve">represent that sound or that shade of blue?</w:t>
      </w:r>
    </w:p>
    <w:bookmarkEnd w:id="56"/>
    <w:bookmarkEnd w:id="57"/>
    <w:bookmarkStart w:id="59" w:name="networks-18"/>
    <w:p>
      <w:pPr>
        <w:pStyle w:val="Heading3"/>
      </w:pPr>
      <w:r>
        <w:t xml:space="preserve">19. Networks</w:t>
      </w:r>
    </w:p>
    <w:bookmarkStart w:id="58" w:name="layering-models-1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And technical requirements we have of the network</w:t>
      </w:r>
    </w:p>
    <w:p>
      <w:pPr>
        <w:pStyle w:val="TextBody"/>
      </w:pPr>
      <w:r>
        <w:t xml:space="preserve">Such as do we make sure data arrived safely and didn’t get lost or</w:t>
      </w:r>
      <w:r>
        <w:t xml:space="preserve"> </w:t>
      </w:r>
      <w:r>
        <w:t xml:space="preserve">corrupted in transmission?</w:t>
      </w:r>
    </w:p>
    <w:p>
      <w:pPr>
        <w:pStyle w:val="TextBody"/>
      </w:pPr>
      <w:r>
        <w:t xml:space="preserve">And a lot of other problems that only become clear when you try to</w:t>
      </w:r>
      <w:r>
        <w:t xml:space="preserve"> </w:t>
      </w:r>
      <w:r>
        <w:t xml:space="preserve">build a network</w:t>
      </w:r>
    </w:p>
    <w:p>
      <w:pPr>
        <w:pStyle w:val="TextBody"/>
      </w:pPr>
      <w:r>
        <w:t xml:space="preserve">Getting this right all at once is very difficult</w:t>
      </w:r>
    </w:p>
    <w:bookmarkEnd w:id="58"/>
    <w:bookmarkEnd w:id="59"/>
    <w:bookmarkStart w:id="61" w:name="networks-19"/>
    <w:p>
      <w:pPr>
        <w:pStyle w:val="Heading3"/>
      </w:pPr>
      <w:r>
        <w:t xml:space="preserve">20. Networks</w:t>
      </w:r>
    </w:p>
    <w:bookmarkStart w:id="60" w:name="layering-models-2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So how should we implement a network system?</w:t>
      </w:r>
    </w:p>
    <w:p>
      <w:pPr>
        <w:pStyle w:val="TextBody"/>
      </w:pPr>
      <w:r>
        <w:t xml:space="preserve">First we need a standard to follow</w:t>
      </w:r>
    </w:p>
    <w:p>
      <w:pPr>
        <w:pStyle w:val="TextBody"/>
      </w:pPr>
      <w:r>
        <w:t xml:space="preserve">So how should we design a network standard?</w:t>
      </w:r>
    </w:p>
    <w:p>
      <w:pPr>
        <w:pStyle w:val="TextBody"/>
      </w:pPr>
      <w:r>
        <w:t xml:space="preserve">The standard must address all the issues (and more) mentioned</w:t>
      </w:r>
      <w:r>
        <w:t xml:space="preserve"> </w:t>
      </w:r>
      <w:r>
        <w:t xml:space="preserve">previously</w:t>
      </w:r>
    </w:p>
    <w:bookmarkEnd w:id="60"/>
    <w:bookmarkEnd w:id="61"/>
    <w:bookmarkStart w:id="63" w:name="networks-20"/>
    <w:p>
      <w:pPr>
        <w:pStyle w:val="Heading3"/>
      </w:pPr>
      <w:r>
        <w:t xml:space="preserve">21. Networks</w:t>
      </w:r>
    </w:p>
    <w:bookmarkStart w:id="62" w:name="layering-models-3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This is too big a problem to be tackled all at once</w:t>
      </w:r>
    </w:p>
    <w:p>
      <w:pPr>
        <w:pStyle w:val="TextBody"/>
      </w:pPr>
      <w:r>
        <w:t xml:space="preserve">How about chopping the design into chunks, each chunk having a</w:t>
      </w:r>
      <w:r>
        <w:t xml:space="preserve"> </w:t>
      </w:r>
      <w:r>
        <w:t xml:space="preserve">well-defined functionality?</w:t>
      </w:r>
    </w:p>
    <w:p>
      <w:pPr>
        <w:pStyle w:val="TextBody"/>
      </w:pPr>
      <w:r>
        <w:t xml:space="preserve">Note this is just the way we approach writing large programs</w:t>
      </w:r>
    </w:p>
    <w:p>
      <w:pPr>
        <w:pStyle w:val="TextBody"/>
      </w:pPr>
      <w:r>
        <w:t xml:space="preserve">Except we are not writing a program here, we are designing a</w:t>
      </w:r>
      <w:r>
        <w:t xml:space="preserve"> </w:t>
      </w:r>
      <w:r>
        <w:t xml:space="preserve">standard</w:t>
      </w:r>
    </w:p>
    <w:p>
      <w:pPr>
        <w:pStyle w:val="TextBody"/>
      </w:pPr>
      <w:r>
        <w:t xml:space="preserve">So we slice the problem into nice, bite-size pieces, called</w:t>
      </w:r>
      <w:r>
        <w:t xml:space="preserve"> </w:t>
      </w:r>
      <w:r>
        <w:rPr>
          <w:iCs/>
          <w:i/>
        </w:rPr>
        <w:t xml:space="preserve">layers</w:t>
      </w:r>
    </w:p>
    <w:bookmarkEnd w:id="62"/>
    <w:bookmarkEnd w:id="63"/>
    <w:bookmarkStart w:id="65" w:name="networks-21"/>
    <w:p>
      <w:pPr>
        <w:pStyle w:val="Heading3"/>
      </w:pPr>
      <w:r>
        <w:t xml:space="preserve">22. Networks</w:t>
      </w:r>
    </w:p>
    <w:bookmarkStart w:id="64" w:name="layering-models-4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So what should the chunks be?</w:t>
      </w:r>
    </w:p>
    <w:p>
      <w:pPr>
        <w:pStyle w:val="TextBody"/>
      </w:pPr>
      <w:r>
        <w:t xml:space="preserve">A</w:t>
      </w:r>
      <w:r>
        <w:t xml:space="preserve"> </w:t>
      </w:r>
      <w:r>
        <w:rPr>
          <w:iCs/>
          <w:i/>
        </w:rPr>
        <w:t xml:space="preserve">layering model</w:t>
      </w:r>
      <w:r>
        <w:t xml:space="preserve"> </w:t>
      </w:r>
      <w:r>
        <w:t xml:space="preserve">for a system is a suggestion on how you</w:t>
      </w:r>
      <w:r>
        <w:t xml:space="preserve"> </w:t>
      </w:r>
      <w:r>
        <w:t xml:space="preserve">might want to slice up the problem of designing it all</w:t>
      </w:r>
    </w:p>
    <w:p>
      <w:pPr>
        <w:pStyle w:val="TextBody"/>
      </w:pPr>
      <w:r>
        <w:t xml:space="preserve">An oft-misunderstood point is that a layering model is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a networking standard</w:t>
      </w:r>
    </w:p>
    <w:p>
      <w:pPr>
        <w:pStyle w:val="TextBody"/>
      </w:pPr>
      <w:r>
        <w:t xml:space="preserve">It is a recommendation on how you</w:t>
      </w:r>
      <w:r>
        <w:t xml:space="preserve"> </w:t>
      </w:r>
      <w:r>
        <w:rPr>
          <w:iCs/>
          <w:i/>
        </w:rPr>
        <w:t xml:space="preserve">approach the design</w:t>
      </w:r>
      <w:r>
        <w:t xml:space="preserve"> </w:t>
      </w:r>
      <w:r>
        <w:t xml:space="preserve">of</w:t>
      </w:r>
      <w:r>
        <w:t xml:space="preserve"> </w:t>
      </w:r>
      <w:r>
        <w:t xml:space="preserve">the standard</w:t>
      </w:r>
    </w:p>
    <w:p>
      <w:pPr>
        <w:pStyle w:val="TextBody"/>
      </w:pPr>
      <w:r>
        <w:t xml:space="preserve">After you have written the standard, you can then make</w:t>
      </w:r>
      <w:r>
        <w:t xml:space="preserve"> </w:t>
      </w:r>
      <w:r>
        <w:t xml:space="preserve">implementations</w:t>
      </w:r>
    </w:p>
    <w:bookmarkEnd w:id="64"/>
    <w:bookmarkEnd w:id="65"/>
    <w:bookmarkStart w:id="67" w:name="networks-22"/>
    <w:p>
      <w:pPr>
        <w:pStyle w:val="Heading3"/>
      </w:pPr>
      <w:r>
        <w:t xml:space="preserve">23. Networks</w:t>
      </w:r>
    </w:p>
    <w:bookmarkStart w:id="66" w:name="layering-models-5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So:</w:t>
      </w:r>
    </w:p>
    <w:p>
      <w:pPr>
        <w:numPr>
          <w:ilvl w:val="0"/>
          <w:numId w:val="1010"/>
        </w:numPr>
      </w:pPr>
      <w:r>
        <w:t xml:space="preserve">We pick a layering model</w:t>
      </w:r>
    </w:p>
    <w:p>
      <w:pPr>
        <w:numPr>
          <w:ilvl w:val="0"/>
          <w:numId w:val="1010"/>
        </w:numPr>
      </w:pPr>
      <w:r>
        <w:t xml:space="preserve">We use this to guide us in making a standard</w:t>
      </w:r>
    </w:p>
    <w:p>
      <w:pPr>
        <w:numPr>
          <w:ilvl w:val="0"/>
          <w:numId w:val="1010"/>
        </w:numPr>
      </w:pPr>
      <w:r>
        <w:t xml:space="preserve">We use the standard to direct the implementations</w:t>
      </w:r>
    </w:p>
    <w:p>
      <w:pPr>
        <w:numPr>
          <w:ilvl w:val="0"/>
          <w:numId w:val="1010"/>
        </w:numPr>
      </w:pPr>
      <w:r>
        <w:t xml:space="preserve">We can then use the implementations</w:t>
      </w:r>
    </w:p>
    <w:p>
      <w:pPr>
        <w:pStyle w:val="FirstParagraph"/>
      </w:pPr>
      <w:r>
        <w:t xml:space="preserve">Note that there will likely be several differing implementations</w:t>
      </w:r>
    </w:p>
    <w:p>
      <w:pPr>
        <w:pStyle w:val="TextBody"/>
      </w:pPr>
      <w:r>
        <w:t xml:space="preserve">But, if it is a comprehensive standard, and</w:t>
      </w:r>
      <w:r>
        <w:t xml:space="preserve"> </w:t>
      </w:r>
      <w:r>
        <w:rPr>
          <w:iCs/>
          <w:i/>
        </w:rPr>
        <w:t xml:space="preserve">if all the implementations</w:t>
      </w:r>
      <w:r>
        <w:rPr>
          <w:iCs/>
          <w:i/>
        </w:rPr>
        <w:t xml:space="preserve"> </w:t>
      </w:r>
      <w:r>
        <w:rPr>
          <w:iCs/>
          <w:i/>
        </w:rPr>
        <w:t xml:space="preserve">follow the standard</w:t>
      </w:r>
      <w:r>
        <w:t xml:space="preserve">, they will interoperate</w:t>
      </w:r>
    </w:p>
    <w:bookmarkEnd w:id="66"/>
    <w:bookmarkEnd w:id="67"/>
    <w:bookmarkStart w:id="69" w:name="networks-23"/>
    <w:p>
      <w:pPr>
        <w:pStyle w:val="Heading3"/>
      </w:pPr>
      <w:r>
        <w:t xml:space="preserve">24. Networks</w:t>
      </w:r>
    </w:p>
    <w:bookmarkStart w:id="68" w:name="layering-models-6"/>
    <w:p>
      <w:pPr>
        <w:pStyle w:val="Heading4"/>
      </w:pPr>
      <w:r>
        <w:t xml:space="preserve">Layering Models</w:t>
      </w:r>
    </w:p>
    <w:p>
      <w:pPr>
        <w:pStyle w:val="FirstParagraph"/>
      </w:pPr>
      <w:r>
        <w:t xml:space="preserve">For networks, there are two main layering models in use: the ISO Open</w:t>
      </w:r>
      <w:r>
        <w:t xml:space="preserve"> </w:t>
      </w:r>
      <w:r>
        <w:t xml:space="preserve">Systems Interconnection (OSI) Seven-Layer Model; and the Internet Four-Layer</w:t>
      </w:r>
      <w:r>
        <w:t xml:space="preserve"> </w:t>
      </w:r>
      <w:r>
        <w:t xml:space="preserve">Model</w:t>
      </w:r>
    </w:p>
    <w:p>
      <w:pPr>
        <w:pStyle w:val="TextBody"/>
      </w:pPr>
      <w:r>
        <w:t xml:space="preserve">That is: two popular recommendations on how to design a networking</w:t>
      </w:r>
      <w:r>
        <w:t xml:space="preserve"> </w:t>
      </w:r>
      <w:r>
        <w:t xml:space="preserve">standard</w:t>
      </w:r>
    </w:p>
    <w:p>
      <w:pPr>
        <w:pStyle w:val="TextBody"/>
      </w:pPr>
      <w:r>
        <w:t xml:space="preserve">The OSI model is widely used while the Internet model is not,</w:t>
      </w:r>
      <w:r>
        <w:t xml:space="preserve"> </w:t>
      </w:r>
      <w:r>
        <w:t xml:space="preserve">despite closely mirroring the Internet standard</w:t>
      </w:r>
    </w:p>
    <w:bookmarkEnd w:id="68"/>
    <w:bookmarkEnd w:id="69"/>
    <w:sectPr>
      <w:footnotePr>
        <w:numFmt w:val="decimal"/>
      </w:footnotePr>
      <w:type w:val="nextPage"/>
      <w:pgSz w:h="15840" w:w="12240"/>
      <w:pgMar w:bottom="1440" w:footer="0" w:gutter="0" w:header="0" w:left="1440" w:right="1440" w:top="1440"/>
      <w:pgNumType w:fmt="decimal"/>
      <w:formProt w:val="false"/>
      <w:textDirection w:val="lrTb"/>
      <w:docGrid w:charSpace="0" w:linePitch="100" w:type="default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swiss"/>
    <w:pitch w:val="variable"/>
  </w:font>
  <w:font w:name="Calibri">
    <w:charset w:val="01"/>
    <w:family w:val="roman"/>
    <w:pitch w:val="variable"/>
  </w:font>
  <w:font w:name="Consola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Liberation Mono">
    <w:altName w:val="Courier New"/>
    <w:charset w:val="01"/>
    <w:family w:val="modern"/>
    <w:pitch w:val="fixed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proofState w:grammar="clean" w:spelling="clean"/>
  <w:stylePaneFormatFilter w:val="0004"/>
  <w:footnotePr>
    <w:footnote w:id="-1"/>
    <w:footnote w:id="0"/>
  </w:footnotePr>
  <w:doNotTrackMove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  <w:zoom w:percent="100"/>
  <w:embedSystemFonts/>
  <w:defaultTabStop w:val="720"/>
  <w:autoHyphenation w:val="true"/>
  <w:compat>
    <w:compatSetting w:name="compatibilityMode" w:uri="http://schemas.microsoft.com/office/word" w:val="12"/>
  </w:compat>
  <w:themeFontLang w:bidi="" w:eastAsia="" w:val="en-US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mbria" w:asciiTheme="minorHAnsi" w:cs="" w:cstheme="minorBidi" w:eastAsia="Cambria" w:eastAsiaTheme="minorHAnsi" w:hAnsi="Cambria" w:hAnsiTheme="minorHAnsi"/>
        <w:sz w:val="24"/>
        <w:szCs w:val="24"/>
        <w:lang w:bidi="ar-SA" w:eastAsia="en-US" w:val="en-GB"/>
      </w:rPr>
    </w:rPrDefault>
    <w:pPrDefault>
      <w:pPr>
        <w:suppressAutoHyphens w:val="true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  <w:pPr>
      <w:widowControl/>
      <w:suppressAutoHyphens w:val="true"/>
      <w:bidi w:val="0"/>
      <w:spacing w:after="200" w:before="0"/>
      <w:jc w:val="left"/>
    </w:pPr>
    <w:rPr>
      <w:rFonts w:ascii="Arial" w:cs="" w:cstheme="minorBidi" w:eastAsia="Cambria" w:eastAsiaTheme="minorHAnsi" w:hAnsi="Arial"/>
      <w:color w:val="auto"/>
      <w:kern w:val="0"/>
      <w:sz w:val="24"/>
      <w:szCs w:val="24"/>
      <w:lang w:bidi="ar-SA" w:eastAsia="en-US" w:val="en-GB"/>
    </w:rPr>
  </w:style>
  <w:style w:styleId="Heading1" w:type="paragraph">
    <w:name w:val="Heading 1"/>
    <w:basedOn w:val="Normal"/>
    <w:next w:val="TextBody"/>
    <w:uiPriority w:val="9"/>
    <w:qFormat/>
    <w:pPr>
      <w:keepNext w:val="true"/>
      <w:keepLines/>
      <w:spacing w:after="0" w:before="480"/>
      <w:outlineLvl w:val="0"/>
    </w:pPr>
    <w:rPr>
      <w:rFonts w:ascii="Arial" w:cs="" w:cstheme="majorBidi" w:eastAsia="" w:eastAsiaTheme="majorEastAsia" w:hAnsi="Arial"/>
      <w:b/>
      <w:bCs/>
      <w:color w:themeColor="accent1" w:val="4F81BD"/>
      <w:sz w:val="32"/>
      <w:szCs w:val="32"/>
      <w:lang w:val="en-GB"/>
    </w:rPr>
  </w:style>
  <w:style w:styleId="Heading2" w:type="paragraph">
    <w:name w:val="Heading 2"/>
    <w:basedOn w:val="Normal"/>
    <w:next w:val="TextBody"/>
    <w:uiPriority w:val="9"/>
    <w:unhideWhenUsed/>
    <w:qFormat/>
    <w:pPr>
      <w:keepNext w:val="true"/>
      <w:keepLines/>
      <w:spacing w:after="0" w:before="200"/>
      <w:outlineLvl w:val="1"/>
    </w:pPr>
    <w:rPr>
      <w:rFonts w:ascii="Arial" w:cs="" w:cstheme="majorBidi" w:eastAsia="" w:eastAsiaTheme="majorEastAsia" w:hAnsi="Arial"/>
      <w:b/>
      <w:bCs/>
      <w:color w:themeColor="accent1" w:val="4F81BD"/>
      <w:sz w:val="28"/>
      <w:szCs w:val="28"/>
      <w:lang w:val="en-GB"/>
    </w:rPr>
  </w:style>
  <w:style w:styleId="Heading3" w:type="paragraph">
    <w:name w:val="Heading 3"/>
    <w:basedOn w:val="Normal"/>
    <w:next w:val="TextBody"/>
    <w:uiPriority w:val="9"/>
    <w:unhideWhenUsed/>
    <w:qFormat/>
    <w:pPr>
      <w:keepNext w:val="true"/>
      <w:keepLines/>
      <w:spacing w:after="0" w:before="200"/>
      <w:outlineLvl w:val="2"/>
    </w:pPr>
    <w:rPr>
      <w:rFonts w:ascii="Arial" w:cs="" w:cstheme="majorBidi" w:eastAsia="" w:eastAsiaTheme="majorEastAsia" w:hAnsi="Arial"/>
      <w:b/>
      <w:bCs/>
      <w:color w:themeColor="accent1" w:val="4F81BD"/>
      <w:sz w:val="24"/>
      <w:szCs w:val="24"/>
      <w:lang w:val="en-GB"/>
    </w:rPr>
  </w:style>
  <w:style w:styleId="Heading4" w:type="paragraph">
    <w:name w:val="Heading 4"/>
    <w:basedOn w:val="Normal"/>
    <w:next w:val="TextBody"/>
    <w:uiPriority w:val="9"/>
    <w:unhideWhenUsed/>
    <w:qFormat/>
    <w:pPr>
      <w:keepNext w:val="true"/>
      <w:keepLines/>
      <w:spacing w:after="0" w:before="200"/>
      <w:outlineLvl w:val="3"/>
    </w:pPr>
    <w:rPr>
      <w:rFonts w:ascii="Arial" w:cs="" w:cstheme="majorBidi" w:eastAsia="" w:eastAsiaTheme="majorEastAsia" w:hAnsi="Arial"/>
      <w:bCs/>
      <w:i/>
      <w:color w:themeColor="accent1" w:val="4F81BD"/>
      <w:sz w:val="24"/>
      <w:szCs w:val="24"/>
      <w:lang w:val="en-GB"/>
    </w:rPr>
  </w:style>
  <w:style w:styleId="Heading5" w:type="paragraph">
    <w:name w:val="Heading 5"/>
    <w:basedOn w:val="Normal"/>
    <w:next w:val="TextBody"/>
    <w:uiPriority w:val="9"/>
    <w:unhideWhenUsed/>
    <w:qFormat/>
    <w:pPr>
      <w:keepNext w:val="true"/>
      <w:keepLines/>
      <w:spacing w:after="0" w:before="200"/>
      <w:outlineLvl w:val="4"/>
    </w:pPr>
    <w:rPr>
      <w:rFonts w:ascii="Arial" w:cs="" w:cstheme="majorBidi" w:eastAsia="" w:eastAsiaTheme="majorEastAsia" w:hAnsi="Arial"/>
      <w:iCs/>
      <w:color w:themeColor="accent1" w:val="4F81BD"/>
      <w:sz w:val="24"/>
      <w:szCs w:val="24"/>
      <w:lang w:val="en-GB"/>
    </w:rPr>
  </w:style>
  <w:style w:styleId="Heading6" w:type="paragraph">
    <w:name w:val="Heading 6"/>
    <w:basedOn w:val="Normal"/>
    <w:next w:val="TextBody"/>
    <w:uiPriority w:val="9"/>
    <w:unhideWhenUsed/>
    <w:qFormat/>
    <w:pPr>
      <w:keepNext w:val="true"/>
      <w:keepLines/>
      <w:spacing w:after="0" w:before="200"/>
      <w:outlineLvl w:val="5"/>
    </w:pPr>
    <w:rPr>
      <w:rFonts w:ascii="Arial" w:cs="" w:cstheme="majorBidi" w:eastAsia="" w:eastAsiaTheme="majorEastAsia" w:hAnsi="Arial"/>
      <w:color w:themeColor="accent1" w:val="4F81BD"/>
      <w:sz w:val="24"/>
      <w:szCs w:val="24"/>
      <w:lang w:val="en-GB"/>
    </w:rPr>
  </w:style>
  <w:style w:styleId="Heading7" w:type="paragraph">
    <w:name w:val="Heading 7"/>
    <w:basedOn w:val="Normal"/>
    <w:next w:val="TextBody"/>
    <w:uiPriority w:val="9"/>
    <w:unhideWhenUsed/>
    <w:qFormat/>
    <w:pPr>
      <w:keepNext w:val="true"/>
      <w:keepLines/>
      <w:spacing w:after="0" w:before="200"/>
      <w:outlineLvl w:val="6"/>
    </w:pPr>
    <w:rPr>
      <w:rFonts w:ascii="Arial" w:cs="" w:cstheme="majorBidi" w:eastAsia="" w:eastAsiaTheme="majorEastAsia" w:hAnsi="Arial"/>
      <w:color w:themeColor="accent1" w:val="4F81BD"/>
      <w:sz w:val="24"/>
      <w:szCs w:val="24"/>
      <w:lang w:val="en-GB"/>
    </w:rPr>
  </w:style>
  <w:style w:styleId="Heading8" w:type="paragraph">
    <w:name w:val="Heading 8"/>
    <w:basedOn w:val="Normal"/>
    <w:next w:val="TextBody"/>
    <w:uiPriority w:val="9"/>
    <w:unhideWhenUsed/>
    <w:qFormat/>
    <w:pPr>
      <w:keepNext w:val="true"/>
      <w:keepLines/>
      <w:spacing w:after="0" w:before="200"/>
      <w:outlineLvl w:val="7"/>
    </w:pPr>
    <w:rPr>
      <w:rFonts w:ascii="Arial" w:cs="" w:cstheme="majorBidi" w:eastAsia="" w:eastAsiaTheme="majorEastAsia" w:hAnsi="Arial"/>
      <w:color w:themeColor="accent1" w:val="4F81BD"/>
      <w:sz w:val="24"/>
      <w:szCs w:val="24"/>
      <w:lang w:val="en-GB"/>
    </w:rPr>
  </w:style>
  <w:style w:styleId="Heading9" w:type="paragraph">
    <w:name w:val="Heading 9"/>
    <w:basedOn w:val="Normal"/>
    <w:next w:val="TextBody"/>
    <w:uiPriority w:val="9"/>
    <w:unhideWhenUsed/>
    <w:qFormat/>
    <w:pPr>
      <w:keepNext w:val="true"/>
      <w:keepLines/>
      <w:spacing w:after="0" w:before="200"/>
      <w:outlineLvl w:val="8"/>
    </w:pPr>
    <w:rPr>
      <w:rFonts w:ascii="Calibri" w:asciiTheme="majorHAnsi" w:cs="" w:cstheme="majorBidi" w:eastAsia="" w:eastAsiaTheme="majorEastAsia" w:hAnsi="Calibri" w:hAnsiTheme="majorHAnsi"/>
      <w:color w:themeColor="accent1" w:val="4F81BD"/>
      <w:sz w:val="24"/>
      <w:szCs w:val="24"/>
      <w:lang w:val="en-GB"/>
    </w:rPr>
  </w:style>
  <w:style w:default="1" w:styleId="DefaultParagraphFont" w:type="character">
    <w:name w:val="Default Paragraph Font"/>
    <w:semiHidden/>
    <w:unhideWhenUsed/>
    <w:qFormat/>
    <w:rPr/>
  </w:style>
  <w:style w:customStyle="1" w:styleId="BodyTextChar" w:type="character">
    <w:name w:val="Body Text Char"/>
    <w:basedOn w:val="DefaultParagraphFont"/>
    <w:qFormat/>
    <w:rPr/>
  </w:style>
  <w:style w:customStyle="1" w:styleId="VerbatimChar" w:type="character">
    <w:name w:val="Verbatim Char"/>
    <w:basedOn w:val="BodyTextChar"/>
    <w:qFormat/>
    <w:rPr>
      <w:rFonts w:ascii="Consolas" w:hAnsi="Consolas"/>
      <w:sz w:val="22"/>
    </w:rPr>
  </w:style>
  <w:style w:customStyle="1" w:styleId="SectionNumber" w:type="character">
    <w:name w:val="Section Number"/>
    <w:basedOn w:val="BodyTextChar"/>
    <w:qFormat/>
    <w:rPr/>
  </w:style>
  <w:style w:styleId="FootnoteCharacters" w:type="character">
    <w:name w:val="Footnote Characters"/>
    <w:basedOn w:val="BodyTextChar"/>
    <w:qFormat/>
    <w:rPr>
      <w:vertAlign w:val="superscript"/>
    </w:rPr>
  </w:style>
  <w:style w:styleId="FootnoteAnchor" w:type="character">
    <w:name w:val="Footnote Anchor"/>
    <w:rPr>
      <w:vertAlign w:val="superscript"/>
    </w:rPr>
  </w:style>
  <w:style w:styleId="InternetLink" w:type="character">
    <w:name w:val="Hyperlink"/>
    <w:basedOn w:val="BodyTextChar"/>
    <w:rPr>
      <w:color w:themeColor="accent1" w:val="4F81BD"/>
    </w:rPr>
  </w:style>
  <w:style w:styleId="EndnoteAnchor" w:type="character">
    <w:name w:val="Endnote Anchor"/>
    <w:rPr>
      <w:vertAlign w:val="superscript"/>
    </w:rPr>
  </w:style>
  <w:style w:styleId="EndnoteCharacters" w:type="character">
    <w:name w:val="Endnote Characters"/>
    <w:qFormat/>
    <w:rPr/>
  </w:style>
  <w:style w:styleId="Heading" w:type="paragraph">
    <w:name w:val="Heading"/>
    <w:basedOn w:val="Normal"/>
    <w:next w:val="TextBody"/>
    <w:qFormat/>
    <w:pPr>
      <w:keepNext w:val="true"/>
      <w:spacing w:after="120" w:before="240"/>
    </w:pPr>
    <w:rPr>
      <w:rFonts w:ascii="Liberation Sans" w:cs="Droid Sans Devanagari" w:eastAsia="Noto Sans SC Regular" w:hAnsi="Liberation Sans"/>
      <w:sz w:val="28"/>
      <w:szCs w:val="28"/>
    </w:rPr>
  </w:style>
  <w:style w:styleId="TextBody" w:type="paragraph">
    <w:name w:val="Body Text"/>
    <w:basedOn w:val="Normal"/>
    <w:link w:val="BodyTextChar"/>
    <w:qFormat/>
    <w:pPr>
      <w:spacing w:after="180" w:before="180"/>
    </w:pPr>
    <w:rPr>
      <w:rFonts w:ascii="Arial" w:hAnsi="Arial"/>
      <w:lang w:val="en-GB"/>
    </w:rPr>
  </w:style>
  <w:style w:styleId="List" w:type="paragraph">
    <w:name w:val="List"/>
    <w:basedOn w:val="TextBody"/>
    <w:pPr/>
    <w:rPr>
      <w:rFonts w:cs="Droid Sans Devanagari"/>
    </w:rPr>
  </w:style>
  <w:style w:styleId="Caption" w:type="paragraph">
    <w:name w:val="Caption"/>
    <w:basedOn w:val="Normal"/>
    <w:link w:val="BodyTextChar"/>
    <w:qFormat/>
    <w:pPr>
      <w:spacing w:after="120" w:before="0"/>
    </w:pPr>
    <w:rPr>
      <w:i/>
    </w:rPr>
  </w:style>
  <w:style w:styleId="Index" w:type="paragraph">
    <w:name w:val="Index"/>
    <w:basedOn w:val="Normal"/>
    <w:qFormat/>
    <w:pPr>
      <w:suppressLineNumbers/>
    </w:pPr>
    <w:rPr>
      <w:rFonts w:cs="Droid Sans Devanagari"/>
      <w:lang w:bidi="zxx" w:eastAsia="zxx" w:val="en-GB"/>
    </w:rPr>
  </w:style>
  <w:style w:customStyle="1" w:styleId="FirstParagraph" w:type="paragraph">
    <w:name w:val="First Paragraph"/>
    <w:basedOn w:val="TextBody"/>
    <w:next w:val="TextBody"/>
    <w:qFormat/>
    <w:pPr/>
    <w:rPr>
      <w:rFonts w:ascii="Arial" w:hAnsi="Arial"/>
      <w:lang w:val="en-GB"/>
    </w:rPr>
  </w:style>
  <w:style w:customStyle="1" w:styleId="Compact" w:type="paragraph">
    <w:name w:val="Compact"/>
    <w:basedOn w:val="TextBody"/>
    <w:qFormat/>
    <w:pPr>
      <w:spacing w:after="36" w:before="36"/>
    </w:pPr>
    <w:rPr/>
  </w:style>
  <w:style w:styleId="Title" w:type="paragraph">
    <w:name w:val="Title"/>
    <w:basedOn w:val="Normal"/>
    <w:next w:val="TextBody"/>
    <w:qFormat/>
    <w:pPr>
      <w:keepNext w:val="true"/>
      <w:keepLines/>
      <w:spacing w:after="240" w:before="480"/>
      <w:jc w:val="center"/>
    </w:pPr>
    <w:rPr>
      <w:rFonts w:ascii="Arial" w:cs="" w:cstheme="majorBidi" w:eastAsia="" w:eastAsiaTheme="majorEastAsia" w:hAnsi="Arial"/>
      <w:b/>
      <w:bCs/>
      <w:color w:themeColor="accent1" w:themeShade="b5" w:val="345A8A"/>
      <w:sz w:val="36"/>
      <w:szCs w:val="36"/>
      <w:lang w:val="en-GB"/>
    </w:rPr>
  </w:style>
  <w:style w:styleId="Subtitle" w:type="paragraph">
    <w:name w:val="Subtitle"/>
    <w:basedOn w:val="Title"/>
    <w:next w:val="TextBody"/>
    <w:qFormat/>
    <w:pPr>
      <w:keepNext w:val="true"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TextBody"/>
    <w:qFormat/>
    <w:pPr>
      <w:keepNext w:val="true"/>
      <w:keepLines/>
      <w:widowControl/>
      <w:suppressAutoHyphens w:val="true"/>
      <w:bidi w:val="0"/>
      <w:spacing w:after="200" w:before="0"/>
      <w:jc w:val="center"/>
    </w:pPr>
    <w:rPr>
      <w:rFonts w:ascii="Arial" w:cs="" w:cstheme="minorBidi" w:eastAsia="Cambria" w:eastAsiaTheme="minorHAnsi" w:hAnsi="Arial"/>
      <w:color w:val="auto"/>
      <w:kern w:val="0"/>
      <w:sz w:val="24"/>
      <w:szCs w:val="24"/>
      <w:lang w:bidi="ar-SA" w:eastAsia="en-US" w:val="en-GB"/>
    </w:rPr>
  </w:style>
  <w:style w:styleId="Date" w:type="paragraph">
    <w:name w:val="Date"/>
    <w:next w:val="TextBody"/>
    <w:qFormat/>
    <w:pPr>
      <w:keepNext w:val="true"/>
      <w:keepLines/>
      <w:widowControl/>
      <w:suppressAutoHyphens w:val="true"/>
      <w:bidi w:val="0"/>
      <w:spacing w:after="200" w:before="0"/>
      <w:jc w:val="center"/>
    </w:pPr>
    <w:rPr>
      <w:rFonts w:ascii="Arial" w:cs="" w:cstheme="minorBidi" w:eastAsia="Cambria" w:eastAsiaTheme="minorHAnsi" w:hAnsi="Arial"/>
      <w:color w:val="auto"/>
      <w:kern w:val="0"/>
      <w:sz w:val="24"/>
      <w:szCs w:val="24"/>
      <w:lang w:bidi="ar-SA" w:eastAsia="en-US" w:val="en-GB"/>
    </w:rPr>
  </w:style>
  <w:style w:customStyle="1" w:styleId="Abstract" w:type="paragraph">
    <w:name w:val="Abstract"/>
    <w:basedOn w:val="Normal"/>
    <w:next w:val="TextBody"/>
    <w:qFormat/>
    <w:pPr>
      <w:keepNext w:val="true"/>
      <w:keepLines/>
      <w:spacing w:after="300" w:before="300"/>
    </w:pPr>
    <w:rPr>
      <w:rFonts w:ascii="Arial" w:hAnsi="Arial"/>
      <w:sz w:val="20"/>
      <w:szCs w:val="20"/>
      <w:lang w:val="en-GB"/>
    </w:rPr>
  </w:style>
  <w:style w:styleId="Bibliography" w:type="paragraph">
    <w:name w:val="Bibliography"/>
    <w:basedOn w:val="Normal"/>
    <w:qFormat/>
    <w:pPr/>
    <w:rPr/>
  </w:style>
  <w:style w:styleId="BlockText" w:type="paragraph">
    <w:name w:val="Block Text"/>
    <w:basedOn w:val="TextBody"/>
    <w:next w:val="TextBody"/>
    <w:uiPriority w:val="9"/>
    <w:unhideWhenUsed/>
    <w:qFormat/>
    <w:pPr>
      <w:spacing w:after="100" w:before="100"/>
      <w:ind w:hanging="0" w:left="480" w:right="480"/>
    </w:pPr>
    <w:rPr/>
  </w:style>
  <w:style w:styleId="Footnote" w:type="paragraph">
    <w:name w:val="Footnote Text"/>
    <w:basedOn w:val="Normal"/>
    <w:uiPriority w:val="9"/>
    <w:unhideWhenUsed/>
    <w:qFormat/>
    <w:pPr/>
    <w:rPr>
      <w:rFonts w:ascii="Arial" w:hAnsi="Arial"/>
      <w:lang w:val="en-GB"/>
    </w:rPr>
  </w:style>
  <w:style w:customStyle="1" w:styleId="DefinitionTerm" w:type="paragraph">
    <w:name w:val="Definition Term"/>
    <w:basedOn w:val="Normal"/>
    <w:next w:val="Definition"/>
    <w:qFormat/>
    <w:pPr>
      <w:keepNext w:val="true"/>
      <w:keepLines/>
      <w:spacing w:after="0" w:before="0"/>
    </w:pPr>
    <w:rPr>
      <w:rFonts w:ascii="Arial" w:hAnsi="Arial"/>
      <w:b/>
      <w:lang w:val="en-GB"/>
    </w:rPr>
  </w:style>
  <w:style w:customStyle="1" w:styleId="Definition" w:type="paragraph">
    <w:name w:val="Definition"/>
    <w:basedOn w:val="Normal"/>
    <w:qFormat/>
    <w:pPr/>
    <w:rPr>
      <w:rFonts w:ascii="Arial" w:hAnsi="Arial"/>
      <w:lang w:val="en-GB"/>
    </w:rPr>
  </w:style>
  <w:style w:customStyle="1" w:styleId="TableCaption" w:type="paragraph">
    <w:name w:val="Table Caption"/>
    <w:basedOn w:val="Caption"/>
    <w:qFormat/>
    <w:pPr>
      <w:keepNext w:val="true"/>
    </w:pPr>
    <w:rPr>
      <w:rFonts w:ascii="Arial" w:hAnsi="Arial"/>
      <w:lang w:val="en-GB"/>
    </w:rPr>
  </w:style>
  <w:style w:customStyle="1" w:styleId="ImageCaption" w:type="paragraph">
    <w:name w:val="Image Caption"/>
    <w:basedOn w:val="Caption"/>
    <w:qFormat/>
    <w:pPr/>
    <w:rPr>
      <w:rFonts w:ascii="Arial" w:hAnsi="Arial"/>
      <w:lang w:val="en-GB"/>
    </w:rPr>
  </w:style>
  <w:style w:customStyle="1" w:styleId="Figure" w:type="paragraph">
    <w:name w:val="Figure"/>
    <w:basedOn w:val="Normal"/>
    <w:qFormat/>
    <w:pPr/>
    <w:rPr/>
  </w:style>
  <w:style w:customStyle="1" w:styleId="CaptionedFigure" w:type="paragraph">
    <w:name w:val="Captioned Figure"/>
    <w:basedOn w:val="Figure"/>
    <w:qFormat/>
    <w:pPr>
      <w:keepNext w:val="true"/>
    </w:pPr>
    <w:rPr/>
  </w:style>
  <w:style w:styleId="IndexHeading" w:type="paragraph">
    <w:name w:val="Index Heading"/>
    <w:basedOn w:val="Heading"/>
    <w:pPr/>
    <w:rPr/>
  </w:style>
  <w:style w:styleId="ContentsHeading" w:type="paragraph">
    <w:name w:val="TOC Heading"/>
    <w:basedOn w:val="Heading1"/>
    <w:next w:val="TextBody"/>
    <w:uiPriority w:val="39"/>
    <w:unhideWhenUsed/>
    <w:qFormat/>
    <w:pPr>
      <w:spacing w:after="0" w:before="240" w:line="259" w:lineRule="auto"/>
      <w:outlineLvl w:val="9"/>
    </w:pPr>
    <w:rPr>
      <w:rFonts w:ascii="Calibri" w:asciiTheme="majorHAnsi" w:cs="" w:cstheme="majorBidi" w:eastAsia="" w:eastAsiaTheme="majorEastAsia" w:hAnsi="Calibri" w:hAnsiTheme="majorHAnsi"/>
      <w:b w:val="false"/>
      <w:bCs w:val="false"/>
      <w:color w:themeColor="accent1" w:themeShade="bf" w:val="365F91"/>
    </w:rPr>
  </w:style>
  <w:style w:styleId="PreformattedText" w:type="paragraph">
    <w:name w:val="Preformatted Text"/>
    <w:basedOn w:val="Normal"/>
    <w:qFormat/>
    <w:pPr>
      <w:spacing w:after="0" w:before="0"/>
    </w:pPr>
    <w:rPr>
      <w:rFonts w:ascii="Liberation Mono" w:cs="Liberation Mono" w:eastAsia="Liberation Mono" w:hAnsi="Liberation Mono"/>
      <w:sz w:val="20"/>
      <w:szCs w:val="20"/>
    </w:rPr>
  </w:style>
  <w:style w:styleId="Quotations" w:type="paragraph">
    <w:name w:val="Quotations"/>
    <w:basedOn w:val="Normal"/>
    <w:qFormat/>
    <w:pPr>
      <w:spacing w:after="283" w:before="0"/>
      <w:ind w:hanging="0" w:left="567" w:right="567"/>
    </w:pPr>
    <w:rPr/>
  </w:style>
  <w:style w:default="1" w:styleId="Table" w:type="table">
    <w:name w:val="Table"/>
    <w:basedOn w:val="TableNormal"/>
    <w:semiHidden/>
    <w:unhideWhenUsed/>
    <w:qFormat/>
    <w:tblPr>
      <w:tblCellMar>
        <w:top w:type="dxa" w:w="0"/>
        <w:left w:type="dxa" w:w="108"/>
        <w:bottom w:type="dxa" w:w="0"/>
        <w:right w:type="dxa" w:w="108"/>
      </w:tblCellMar>
    </w:tblPr>
    <w:tblStylePr w:type="firstRow">
      <w:tblPr/>
      <w:tcPr>
        <w:tcBorders>
          <w:bottom w:val="single"/>
        </w:tcBorders>
        <w:vAlign w:val="bottom"/>
      </w:tcPr>
    </w:tblStyle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color w:val="008000"/>
      <w:b/>
    </w:rPr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2" Target="media/rId22.png" /><Relationship Type="http://schemas.openxmlformats.org/officeDocument/2006/relationships/hyperlink" Id="rId34" Target="www.youtube.com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www.youtube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Application>LibreOffice/7.3.3.1$Linux_X86_64 LibreOffice_project/30$Build-1</Application>
  <AppVersion>15.0000</AppVersion>
  <Pages>1</Pages>
  <Words>56</Words>
  <Characters>302</Characters>
  <CharactersWithSpaces>393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Networking CM30078/CM50123</dc:title>
  <dc:creator>Russell Bradford</dc:creator>
  <dc:language>en-GB</dc:language>
  <cp:keywords/>
  <dcterms:created xsi:type="dcterms:W3CDTF">2023-10-10T10:11:47Z</dcterms:created>
  <dcterms:modified xsi:type="dcterms:W3CDTF">2023-10-10T10:11:47Z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2023/24</vt:lpwstr>
  </property>
</Properties>
</file>