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p>
      <w:pPr>
        <w:pStyle w:val="FirstParagraph"/>
      </w:pPr>
      <w:r>
        <w:drawing>
          <wp:inline>
            <wp:extent cx="558800" cy="203200"/>
            <wp:effectExtent b="0" l="0" r="0" t="0"/>
            <wp:docPr descr="image" title="" id="21" name="Picture"/>
            <a:graphic>
              <a:graphicData uri="http://schemas.openxmlformats.org/drawingml/2006/picture">
                <pic:pic>
                  <pic:nvPicPr>
                    <pic:cNvPr descr="Pics/88x3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3" w:name="introduction"/>
    <w:p>
      <w:pPr>
        <w:pStyle w:val="Heading3"/>
      </w:pPr>
      <w:r>
        <w:t xml:space="preserve">1. Introduction</w:t>
      </w:r>
    </w:p>
    <w:p>
      <w:pPr>
        <w:pStyle w:val="FirstParagraph"/>
      </w:pPr>
      <w:r>
        <w:t xml:space="preserve">These days we are all networked</w:t>
      </w:r>
    </w:p>
    <w:p>
      <w:pPr>
        <w:pStyle w:val="TextBody"/>
      </w:pPr>
      <w:r>
        <w:t xml:space="preserve">Whether on a PC, tablet, phone or other device we spend our time</w:t>
      </w:r>
      <w:r>
        <w:t xml:space="preserve"> </w:t>
      </w:r>
      <w:r>
        <w:t xml:space="preserve">surfing the web, reading emails, streaming media</w:t>
      </w:r>
    </w:p>
    <w:p>
      <w:pPr>
        <w:pStyle w:val="TextBody"/>
      </w:pPr>
      <w:r>
        <w:t xml:space="preserve">We find it hard to do anything when were are not connected</w:t>
      </w:r>
    </w:p>
    <w:p>
      <w:pPr>
        <w:pStyle w:val="TextBody"/>
      </w:pPr>
      <w:r>
        <w:t xml:space="preserve">We feel cut off when we can’t communicate</w:t>
      </w:r>
    </w:p>
    <w:p>
      <w:pPr>
        <w:pStyle w:val="TextBody"/>
      </w:pPr>
      <w:r>
        <w:t xml:space="preserve">This Unit is about how the technology that allows this to happen works, in</w:t>
      </w:r>
      <w:r>
        <w:t xml:space="preserve"> </w:t>
      </w:r>
      <w:r>
        <w:t xml:space="preserve">particular, the Internet</w:t>
      </w:r>
    </w:p>
    <w:bookmarkEnd w:id="23"/>
    <w:bookmarkStart w:id="24" w:name="unit-outline"/>
    <w:p>
      <w:pPr>
        <w:pStyle w:val="Heading3"/>
      </w:pPr>
      <w:r>
        <w:t xml:space="preserve">2. Unit Outline</w:t>
      </w:r>
    </w:p>
    <w:p>
      <w:pPr>
        <w:pStyle w:val="FirstParagraph"/>
      </w:pPr>
      <w:r>
        <w:t xml:space="preserve">Structure of this unit: starting with 3 hours lectures per week</w:t>
      </w:r>
    </w:p>
    <w:p>
      <w:pPr>
        <w:numPr>
          <w:ilvl w:val="0"/>
          <w:numId w:val="1001"/>
        </w:numPr>
      </w:pPr>
      <w:r>
        <w:t xml:space="preserve">Tuesday 13:15</w:t>
      </w:r>
    </w:p>
    <w:p>
      <w:pPr>
        <w:numPr>
          <w:ilvl w:val="0"/>
          <w:numId w:val="1001"/>
        </w:numPr>
      </w:pPr>
      <w:r>
        <w:t xml:space="preserve">Wednesday 12:15</w:t>
      </w:r>
    </w:p>
    <w:p>
      <w:pPr>
        <w:numPr>
          <w:ilvl w:val="0"/>
          <w:numId w:val="1001"/>
        </w:numPr>
      </w:pPr>
      <w:r>
        <w:t xml:space="preserve">Friday 13:15</w:t>
      </w:r>
    </w:p>
    <w:p>
      <w:pPr>
        <w:pStyle w:val="FirstParagraph"/>
      </w:pPr>
      <w:r>
        <w:t xml:space="preserve">The aim is to cover the necessary material early in the semester</w:t>
      </w:r>
      <w:r>
        <w:t xml:space="preserve"> </w:t>
      </w:r>
      <w:r>
        <w:t xml:space="preserve">which will leave the last few weeks free for revision and problems classes</w:t>
      </w:r>
    </w:p>
    <w:bookmarkEnd w:id="24"/>
    <w:bookmarkStart w:id="26" w:name="unit-outline-1"/>
    <w:p>
      <w:pPr>
        <w:pStyle w:val="Heading3"/>
      </w:pPr>
      <w:r>
        <w:t xml:space="preserve">3. Unit Outline</w:t>
      </w:r>
    </w:p>
    <w:bookmarkStart w:id="25" w:name="assessment"/>
    <w:p>
      <w:pPr>
        <w:pStyle w:val="Heading4"/>
      </w:pPr>
      <w:r>
        <w:t xml:space="preserve">Assessment</w:t>
      </w:r>
    </w:p>
    <w:p>
      <w:pPr>
        <w:pStyle w:val="FirstParagraph"/>
      </w:pPr>
      <w:r>
        <w:t xml:space="preserve">For the undergraduate CM30078:</w:t>
      </w:r>
    </w:p>
    <w:p>
      <w:pPr>
        <w:numPr>
          <w:ilvl w:val="0"/>
          <w:numId w:val="1002"/>
        </w:numPr>
      </w:pPr>
      <w:r>
        <w:t xml:space="preserve">End of unit exam 100%</w:t>
      </w:r>
    </w:p>
    <w:bookmarkEnd w:id="25"/>
    <w:bookmarkEnd w:id="26"/>
    <w:bookmarkStart w:id="28" w:name="unit-outline-2"/>
    <w:p>
      <w:pPr>
        <w:pStyle w:val="Heading3"/>
      </w:pPr>
      <w:r>
        <w:t xml:space="preserve">4. Unit Outline</w:t>
      </w:r>
    </w:p>
    <w:bookmarkStart w:id="27" w:name="assessment-1"/>
    <w:p>
      <w:pPr>
        <w:pStyle w:val="Heading4"/>
      </w:pPr>
      <w:r>
        <w:t xml:space="preserve">Assessment</w:t>
      </w:r>
    </w:p>
    <w:p>
      <w:pPr>
        <w:pStyle w:val="FirstParagraph"/>
      </w:pPr>
      <w:r>
        <w:t xml:space="preserve">For CM50123</w:t>
      </w:r>
    </w:p>
    <w:p>
      <w:pPr>
        <w:numPr>
          <w:ilvl w:val="0"/>
          <w:numId w:val="1003"/>
        </w:numPr>
      </w:pPr>
      <w:r>
        <w:t xml:space="preserve">Coursework 25%</w:t>
      </w:r>
    </w:p>
    <w:p>
      <w:pPr>
        <w:numPr>
          <w:ilvl w:val="0"/>
          <w:numId w:val="1003"/>
        </w:numPr>
      </w:pPr>
      <w:r>
        <w:t xml:space="preserve">End of unit exam 75%</w:t>
      </w:r>
    </w:p>
    <w:p>
      <w:pPr>
        <w:pStyle w:val="FirstParagraph"/>
      </w:pPr>
      <w:r>
        <w:t xml:space="preserve">Coursework timelines (subject to change):</w:t>
      </w:r>
    </w:p>
    <w:p>
      <w:pPr>
        <w:numPr>
          <w:ilvl w:val="0"/>
          <w:numId w:val="1004"/>
        </w:numPr>
      </w:pPr>
      <w:r>
        <w:t xml:space="preserve">set Thu 26 Oct</w:t>
      </w:r>
      <w:r>
        <w:br/>
      </w:r>
      <w:r>
        <w:t xml:space="preserve">due Wed 15 Nov</w:t>
      </w:r>
    </w:p>
    <w:p>
      <w:pPr>
        <w:numPr>
          <w:ilvl w:val="0"/>
          <w:numId w:val="1004"/>
        </w:numPr>
      </w:pPr>
      <w:r>
        <w:t xml:space="preserve">set Thu 16 Nov</w:t>
      </w:r>
      <w:r>
        <w:br/>
      </w:r>
      <w:r>
        <w:t xml:space="preserve">due Fri 8 Dec</w:t>
      </w:r>
    </w:p>
    <w:p>
      <w:pPr>
        <w:pStyle w:val="FirstParagraph"/>
      </w:pPr>
      <w:r>
        <w:t xml:space="preserve">Feedback on coursework will be provided via Moodle</w:t>
      </w:r>
    </w:p>
    <w:bookmarkEnd w:id="27"/>
    <w:bookmarkEnd w:id="28"/>
    <w:bookmarkStart w:id="29" w:name="unit-outline-3"/>
    <w:p>
      <w:pPr>
        <w:pStyle w:val="Heading3"/>
      </w:pPr>
      <w:r>
        <w:t xml:space="preserve">5. Unit Outline</w:t>
      </w:r>
    </w:p>
    <w:p>
      <w:pPr>
        <w:pStyle w:val="FirstParagraph"/>
      </w:pPr>
      <w:r>
        <w:t xml:space="preserve">Week 6 (starting 6th Nov) will be a</w:t>
      </w:r>
      <w:r>
        <w:t xml:space="preserve"> </w:t>
      </w:r>
      <w:r>
        <w:t xml:space="preserve">“</w:t>
      </w:r>
      <w:r>
        <w:t xml:space="preserve">consolidation week</w:t>
      </w:r>
      <w:r>
        <w:t xml:space="preserve">”</w:t>
      </w:r>
    </w:p>
    <w:p>
      <w:pPr>
        <w:pStyle w:val="TextBody"/>
      </w:pPr>
      <w:r>
        <w:t xml:space="preserve">No lectures for the whole of Computer Science (CM Units)</w:t>
      </w:r>
    </w:p>
    <w:p>
      <w:pPr>
        <w:pStyle w:val="TextBody"/>
      </w:pPr>
      <w:r>
        <w:t xml:space="preserve">Presumably other Departments will carry on as usual</w:t>
      </w:r>
    </w:p>
    <w:bookmarkEnd w:id="29"/>
    <w:bookmarkStart w:id="30" w:name="unit-outline-4"/>
    <w:p>
      <w:pPr>
        <w:pStyle w:val="Heading3"/>
      </w:pPr>
      <w:r>
        <w:t xml:space="preserve">6. Unit Outline</w:t>
      </w:r>
    </w:p>
    <w:p>
      <w:pPr>
        <w:pStyle w:val="FirstParagraph"/>
      </w:pPr>
      <w:r>
        <w:rPr>
          <w:bCs/>
          <w:b/>
        </w:rPr>
        <w:t xml:space="preserve">Aims</w:t>
      </w:r>
      <w:r>
        <w:t xml:space="preserve"> </w:t>
      </w:r>
      <w:r>
        <w:t xml:space="preserve">To understand the Internet, and associated background and theory, to</w:t>
      </w:r>
      <w:r>
        <w:t xml:space="preserve"> </w:t>
      </w:r>
      <w:r>
        <w:t xml:space="preserve">a level sufficient for a competent domain manager.</w:t>
      </w:r>
    </w:p>
    <w:bookmarkEnd w:id="30"/>
    <w:bookmarkStart w:id="31" w:name="unit-outline-5"/>
    <w:p>
      <w:pPr>
        <w:pStyle w:val="Heading3"/>
      </w:pPr>
      <w:r>
        <w:t xml:space="preserve">7. Unit Outline</w:t>
      </w:r>
    </w:p>
    <w:p>
      <w:pPr>
        <w:pStyle w:val="FirstParagraph"/>
      </w:pPr>
      <w:r>
        <w:rPr>
          <w:bCs/>
          <w:b/>
        </w:rPr>
        <w:t xml:space="preserve">Learning Outcomes</w:t>
      </w:r>
      <w:r>
        <w:t xml:space="preserve"> </w:t>
      </w:r>
      <w:r>
        <w:t xml:space="preserve">Students will be able to:</w:t>
      </w:r>
    </w:p>
    <w:p>
      <w:pPr>
        <w:numPr>
          <w:ilvl w:val="0"/>
          <w:numId w:val="1005"/>
        </w:numPr>
      </w:pPr>
      <w:r>
        <w:t xml:space="preserve">Explain the acronyms and concepts of the Internet and how they relate;</w:t>
      </w:r>
    </w:p>
    <w:p>
      <w:pPr>
        <w:numPr>
          <w:ilvl w:val="0"/>
          <w:numId w:val="1005"/>
        </w:numPr>
      </w:pPr>
      <w:r>
        <w:t xml:space="preserve">State and apply the steps required to connect a domain to the Internet and</w:t>
      </w:r>
      <w:r>
        <w:t xml:space="preserve"> </w:t>
      </w:r>
      <w:r>
        <w:t xml:space="preserve">explain the issues involved to both technical and nontechnical audiences;</w:t>
      </w:r>
    </w:p>
    <w:p>
      <w:pPr>
        <w:numPr>
          <w:ilvl w:val="0"/>
          <w:numId w:val="1005"/>
        </w:numPr>
      </w:pPr>
      <w:r>
        <w:t xml:space="preserve">Discuss the ethical issues involved with the internet, and have an</w:t>
      </w:r>
      <w:r>
        <w:t xml:space="preserve"> </w:t>
      </w:r>
      <w:r>
        <w:t xml:space="preserve">“</w:t>
      </w:r>
      <w:r>
        <w:t xml:space="preserve">intelligent layman’s</w:t>
      </w:r>
      <w:r>
        <w:t xml:space="preserve">”</w:t>
      </w:r>
      <w:r>
        <w:t xml:space="preserve"> </w:t>
      </w:r>
      <w:r>
        <w:t xml:space="preserve">grasp of the legal issues and uncertainties.</w:t>
      </w:r>
    </w:p>
    <w:p>
      <w:pPr>
        <w:numPr>
          <w:ilvl w:val="0"/>
          <w:numId w:val="1005"/>
        </w:numPr>
      </w:pPr>
      <w:r>
        <w:t xml:space="preserve">Be aware of the fundamental security issues;</w:t>
      </w:r>
    </w:p>
    <w:p>
      <w:pPr>
        <w:numPr>
          <w:ilvl w:val="0"/>
          <w:numId w:val="1005"/>
        </w:numPr>
      </w:pPr>
      <w:r>
        <w:t xml:space="preserve">Be able to advise on the configuration issues surrounding a firewall.</w:t>
      </w:r>
    </w:p>
    <w:bookmarkEnd w:id="31"/>
    <w:bookmarkStart w:id="32" w:name="unit-outline-6"/>
    <w:p>
      <w:pPr>
        <w:pStyle w:val="Heading3"/>
      </w:pPr>
      <w:r>
        <w:t xml:space="preserve">8. Unit Outline</w:t>
      </w:r>
    </w:p>
    <w:p>
      <w:pPr>
        <w:pStyle w:val="FirstParagraph"/>
      </w:pPr>
      <w:r>
        <w:t xml:space="preserve">Syllabus:</w:t>
      </w:r>
    </w:p>
    <w:p>
      <w:pPr>
        <w:numPr>
          <w:ilvl w:val="0"/>
          <w:numId w:val="1006"/>
        </w:numPr>
      </w:pPr>
      <w:r>
        <w:t xml:space="preserve">The ISO 7-layer model. The Internet: its history and evolution -</w:t>
      </w:r>
      <w:r>
        <w:t xml:space="preserve"> </w:t>
      </w:r>
      <w:r>
        <w:t xml:space="preserve">Predictions for the future.</w:t>
      </w:r>
    </w:p>
    <w:p>
      <w:pPr>
        <w:numPr>
          <w:ilvl w:val="0"/>
          <w:numId w:val="1006"/>
        </w:numPr>
      </w:pPr>
      <w:r>
        <w:t xml:space="preserve">The TCP/IP stack: IP, ICMP, TCP, UDP, DNS, XDR, NFS and</w:t>
      </w:r>
      <w:r>
        <w:t xml:space="preserve"> </w:t>
      </w:r>
      <w:r>
        <w:t xml:space="preserve">SMTP. Berkeley. Introduction to packet layout: source routing etc.</w:t>
      </w:r>
    </w:p>
    <w:p>
      <w:pPr>
        <w:numPr>
          <w:ilvl w:val="0"/>
          <w:numId w:val="1006"/>
        </w:numPr>
      </w:pPr>
      <w:r>
        <w:t xml:space="preserve">Various link levels: SLIP, 802.5 and Ethernet, satellites, the</w:t>
      </w:r>
      <w:r>
        <w:t xml:space="preserve"> </w:t>
      </w:r>
      <w:r>
        <w:t xml:space="preserve">“</w:t>
      </w:r>
      <w:r>
        <w:t xml:space="preserve">fat</w:t>
      </w:r>
      <w:r>
        <w:t xml:space="preserve"> </w:t>
      </w:r>
      <w:r>
        <w:t xml:space="preserve">pipe</w:t>
      </w:r>
      <w:r>
        <w:t xml:space="preserve">”</w:t>
      </w:r>
      <w:r>
        <w:t xml:space="preserve">, ATM. versus carrying. Security and firewalls. Performance issues:</w:t>
      </w:r>
      <w:r>
        <w:t xml:space="preserve"> </w:t>
      </w:r>
      <w:r>
        <w:t xml:space="preserve">bandwidth, MSS and RTT; caching at various layers.</w:t>
      </w:r>
    </w:p>
    <w:bookmarkEnd w:id="32"/>
    <w:bookmarkStart w:id="33" w:name="unit-outline-7"/>
    <w:p>
      <w:pPr>
        <w:pStyle w:val="Heading3"/>
      </w:pPr>
      <w:r>
        <w:t xml:space="preserve">9. Unit Outline</w:t>
      </w:r>
    </w:p>
    <w:p>
      <w:pPr>
        <w:numPr>
          <w:ilvl w:val="0"/>
          <w:numId w:val="1007"/>
        </w:numPr>
      </w:pPr>
      <w:r>
        <w:t xml:space="preserve">Who ’owns’ the Internet and who ’manages’ it: RFCs, service Providers, domain</w:t>
      </w:r>
      <w:r>
        <w:t xml:space="preserve"> </w:t>
      </w:r>
      <w:r>
        <w:t xml:space="preserve">managers, IANA, Jisc/UKERNA, MANs, commercial British activities.</w:t>
      </w:r>
      <w:r>
        <w:t xml:space="preserve"> </w:t>
      </w:r>
      <w:r>
        <w:t xml:space="preserve">Routing protocols and default routers.</w:t>
      </w:r>
      <w:r>
        <w:t xml:space="preserve"> </w:t>
      </w:r>
      <w:r>
        <w:t xml:space="preserve">HTML and Electronic publishing.</w:t>
      </w:r>
    </w:p>
    <w:p>
      <w:pPr>
        <w:numPr>
          <w:ilvl w:val="0"/>
          <w:numId w:val="1007"/>
        </w:numPr>
      </w:pPr>
      <w:r>
        <w:t xml:space="preserve">Legal and ethical issues: slander/libel, copyright, pornography,</w:t>
      </w:r>
      <w:r>
        <w:t xml:space="preserve"> </w:t>
      </w:r>
      <w:r>
        <w:t xml:space="preserve">Publishing</w:t>
      </w:r>
    </w:p>
    <w:bookmarkEnd w:id="33"/>
    <w:bookmarkStart w:id="34" w:name="unit-outline-8"/>
    <w:p>
      <w:pPr>
        <w:pStyle w:val="Heading3"/>
      </w:pPr>
      <w:r>
        <w:t xml:space="preserve">10. Unit Outline</w:t>
      </w:r>
    </w:p>
    <w:p>
      <w:pPr>
        <w:pStyle w:val="FirstParagraph"/>
      </w:pPr>
      <w:r>
        <w:t xml:space="preserve">We won’t be covering the material in the above order, though, but in a more</w:t>
      </w:r>
      <w:r>
        <w:t xml:space="preserve"> </w:t>
      </w:r>
      <w:r>
        <w:t xml:space="preserve">coherent fashion instead!</w:t>
      </w:r>
    </w:p>
    <w:p>
      <w:pPr>
        <w:pStyle w:val="TextBody"/>
      </w:pPr>
      <w:r>
        <w:t xml:space="preserve">Also note that this is a Final Year/Masters Unit and so is a lot</w:t>
      </w:r>
      <w:r>
        <w:t xml:space="preserve"> </w:t>
      </w:r>
      <w:r>
        <w:t xml:space="preserve">more stretching than previous years</w:t>
      </w:r>
    </w:p>
    <w:p>
      <w:pPr>
        <w:pStyle w:val="TextBody"/>
      </w:pPr>
      <w:r>
        <w:t xml:space="preserve">It contains a lot of material as networking is a big subject</w:t>
      </w:r>
    </w:p>
    <w:p>
      <w:pPr>
        <w:pStyle w:val="TextBody"/>
      </w:pPr>
      <w:r>
        <w:t xml:space="preserve">It is how the Internet works,</w:t>
      </w:r>
      <w:r>
        <w:t xml:space="preserve"> </w:t>
      </w:r>
      <w:r>
        <w:rPr>
          <w:bCs/>
          <w:b/>
        </w:rPr>
        <w:t xml:space="preserve">not</w:t>
      </w:r>
      <w:r>
        <w:t xml:space="preserve"> </w:t>
      </w:r>
      <w:r>
        <w:t xml:space="preserve">how to write</w:t>
      </w:r>
      <w:r>
        <w:t xml:space="preserve"> </w:t>
      </w:r>
      <w:r>
        <w:t xml:space="preserve">networking programs or how to write Web pages</w:t>
      </w:r>
    </w:p>
    <w:bookmarkEnd w:id="34"/>
    <w:bookmarkStart w:id="36" w:name="unit-outline-9"/>
    <w:p>
      <w:pPr>
        <w:pStyle w:val="Heading3"/>
      </w:pPr>
      <w:r>
        <w:t xml:space="preserve">11. Unit Outline</w:t>
      </w:r>
    </w:p>
    <w:bookmarkStart w:id="35" w:name="resources"/>
    <w:p>
      <w:pPr>
        <w:pStyle w:val="Heading4"/>
      </w:pPr>
      <w:r>
        <w:t xml:space="preserve">Resources</w:t>
      </w:r>
    </w:p>
    <w:p>
      <w:pPr>
        <w:pStyle w:val="FirstParagraph"/>
      </w:pPr>
      <w:r>
        <w:t xml:space="preserve">Networking is now a mature subject (though still under development and</w:t>
      </w:r>
      <w:r>
        <w:t xml:space="preserve"> </w:t>
      </w:r>
      <w:r>
        <w:t xml:space="preserve">change!) so there are many books available</w:t>
      </w:r>
    </w:p>
    <w:p>
      <w:pPr>
        <w:pStyle w:val="TextBody"/>
      </w:pPr>
      <w:r>
        <w:t xml:space="preserve">I recommend</w:t>
      </w:r>
    </w:p>
    <w:p>
      <w:pPr>
        <w:numPr>
          <w:ilvl w:val="0"/>
          <w:numId w:val="1008"/>
        </w:numPr>
      </w:pPr>
      <w:r>
        <w:t xml:space="preserve">“</w:t>
      </w:r>
      <w:r>
        <w:t xml:space="preserve">TCP/IP Illustrated Volume 1</w:t>
      </w:r>
      <w:r>
        <w:t xml:space="preserve">”</w:t>
      </w:r>
      <w:r>
        <w:t xml:space="preserve"> </w:t>
      </w:r>
      <w:r>
        <w:t xml:space="preserve">W R Stevens, Addison-Wesley</w:t>
      </w:r>
    </w:p>
    <w:p>
      <w:pPr>
        <w:numPr>
          <w:ilvl w:val="0"/>
          <w:numId w:val="1008"/>
        </w:numPr>
      </w:pPr>
      <w:r>
        <w:t xml:space="preserve">“</w:t>
      </w:r>
      <w:r>
        <w:t xml:space="preserve">Computer Networks, 5th Ed</w:t>
      </w:r>
      <w:r>
        <w:t xml:space="preserve">”</w:t>
      </w:r>
      <w:r>
        <w:t xml:space="preserve"> </w:t>
      </w:r>
      <w:r>
        <w:t xml:space="preserve">A Tanenbaum, Pearson (4th Ed OK)</w:t>
      </w:r>
    </w:p>
    <w:p>
      <w:pPr>
        <w:numPr>
          <w:ilvl w:val="0"/>
          <w:numId w:val="1008"/>
        </w:numPr>
      </w:pPr>
      <w:r>
        <w:t xml:space="preserve">“</w:t>
      </w:r>
      <w:r>
        <w:t xml:space="preserve">The Art of Computer Networking</w:t>
      </w:r>
      <w:r>
        <w:t xml:space="preserve">”</w:t>
      </w:r>
      <w:r>
        <w:t xml:space="preserve"> </w:t>
      </w:r>
      <w:r>
        <w:t xml:space="preserve">R Bradford, Pearson</w:t>
      </w:r>
      <w:r>
        <w:br/>
      </w:r>
      <w:r>
        <w:t xml:space="preserve">(Polish Edition:</w:t>
      </w:r>
      <w:r>
        <w:t xml:space="preserve"> </w:t>
      </w:r>
      <w:r>
        <w:t xml:space="preserve">“</w:t>
      </w:r>
      <w:r>
        <w:t xml:space="preserve">Podstawy Sieci Komputerowych</w:t>
      </w:r>
      <w:r>
        <w:t xml:space="preserve">”</w:t>
      </w:r>
      <w:r>
        <w:t xml:space="preserve">, WKŁ)</w:t>
      </w:r>
    </w:p>
    <w:p>
      <w:pPr>
        <w:pStyle w:val="FirstParagraph"/>
      </w:pPr>
      <w:r>
        <w:t xml:space="preserve">Stevens is available as an e-book in the library</w:t>
      </w:r>
    </w:p>
    <w:bookmarkEnd w:id="35"/>
    <w:bookmarkEnd w:id="36"/>
    <w:bookmarkStart w:id="38" w:name="unit-outline-10"/>
    <w:p>
      <w:pPr>
        <w:pStyle w:val="Heading3"/>
      </w:pPr>
      <w:r>
        <w:t xml:space="preserve">12. Unit Outline</w:t>
      </w:r>
    </w:p>
    <w:bookmarkStart w:id="37" w:name="resources-1"/>
    <w:p>
      <w:pPr>
        <w:pStyle w:val="Heading4"/>
      </w:pPr>
      <w:r>
        <w:t xml:space="preserve">Resources</w:t>
      </w:r>
    </w:p>
    <w:p>
      <w:pPr>
        <w:pStyle w:val="FirstParagraph"/>
      </w:pPr>
      <w:r>
        <w:t xml:space="preserve">You don’t need me to tell you that there is a large amount of material out</w:t>
      </w:r>
      <w:r>
        <w:t xml:space="preserve"> </w:t>
      </w:r>
      <w:r>
        <w:t xml:space="preserve">there on the Web?</w:t>
      </w:r>
    </w:p>
    <w:p>
      <w:pPr>
        <w:pStyle w:val="TextBody"/>
      </w:pPr>
      <w:r>
        <w:t xml:space="preserve">Wikipedia is fairly accurate in this area: but, as usual with</w:t>
      </w:r>
      <w:r>
        <w:t xml:space="preserve"> </w:t>
      </w:r>
      <w:r>
        <w:t xml:space="preserve">Wikipedia, you should check with other sources</w:t>
      </w:r>
    </w:p>
    <w:bookmarkEnd w:id="37"/>
    <w:bookmarkEnd w:id="38"/>
    <w:bookmarkStart w:id="41" w:name="unit-outline-11"/>
    <w:p>
      <w:pPr>
        <w:pStyle w:val="Heading3"/>
      </w:pPr>
      <w:r>
        <w:t xml:space="preserve">13. Unit Outline</w:t>
      </w:r>
    </w:p>
    <w:bookmarkStart w:id="40" w:name="resources-2"/>
    <w:p>
      <w:pPr>
        <w:pStyle w:val="Heading4"/>
      </w:pPr>
      <w:r>
        <w:t xml:space="preserve">Resources</w:t>
      </w:r>
    </w:p>
    <w:p>
      <w:pPr>
        <w:pStyle w:val="FirstParagraph"/>
      </w:pPr>
      <w:r>
        <w:t xml:space="preserve">There is a Unit Moodle page, but as Moodle is so horrible I tend to use my own</w:t>
      </w:r>
      <w:r>
        <w:t xml:space="preserve"> </w:t>
      </w:r>
      <w:r>
        <w:t xml:space="preserve">Web pages:</w:t>
      </w:r>
    </w:p>
    <w:p>
      <w:pPr>
        <w:numPr>
          <w:ilvl w:val="0"/>
          <w:numId w:val="1009"/>
        </w:numPr>
      </w:pPr>
      <w:hyperlink r:id="rId39">
        <w:r>
          <w:rPr>
            <w:rStyle w:val="InternetLink"/>
          </w:rPr>
          <w:t xml:space="preserve">https://people.bath.ac.uk/masrjb/CourseNotes/cm30078.html</w:t>
        </w:r>
      </w:hyperlink>
      <w:r>
        <w:br/>
      </w:r>
    </w:p>
    <w:bookmarkEnd w:id="40"/>
    <w:bookmarkEnd w:id="41"/>
    <w:bookmarkStart w:id="43" w:name="unit-outline-12"/>
    <w:p>
      <w:pPr>
        <w:pStyle w:val="Heading3"/>
      </w:pPr>
      <w:r>
        <w:t xml:space="preserve">14. Unit Outline</w:t>
      </w:r>
    </w:p>
    <w:bookmarkStart w:id="42" w:name="content"/>
    <w:p>
      <w:pPr>
        <w:pStyle w:val="Heading4"/>
      </w:pPr>
      <w:r>
        <w:t xml:space="preserve">Content</w:t>
      </w:r>
    </w:p>
    <w:p>
      <w:pPr>
        <w:pStyle w:val="FirstParagraph"/>
      </w:pPr>
      <w:r>
        <w:t xml:space="preserve">We will revisit and expand on what you (may have) seen in CM10195 or other</w:t>
      </w:r>
      <w:r>
        <w:t xml:space="preserve"> </w:t>
      </w:r>
      <w:r>
        <w:t xml:space="preserve">units</w:t>
      </w:r>
    </w:p>
    <w:p>
      <w:pPr>
        <w:pStyle w:val="TextBody"/>
      </w:pPr>
      <w:r>
        <w:t xml:space="preserve">But is much greater breadth and some detail</w:t>
      </w:r>
    </w:p>
    <w:bookmarkEnd w:id="42"/>
    <w:bookmarkEnd w:id="43"/>
    <w:bookmarkStart w:id="44" w:name="unit-outline-13"/>
    <w:p>
      <w:pPr>
        <w:pStyle w:val="Heading3"/>
      </w:pPr>
      <w:r>
        <w:t xml:space="preserve">15. Unit Outline</w:t>
      </w:r>
    </w:p>
    <w:p>
      <w:pPr>
        <w:pStyle w:val="FirstParagraph"/>
      </w:pPr>
      <w:r>
        <w:t xml:space="preserve">Networking is a large subject with a lot of complicated detail</w:t>
      </w:r>
    </w:p>
    <w:p>
      <w:pPr>
        <w:pStyle w:val="TextBody"/>
      </w:pPr>
      <w:r>
        <w:t xml:space="preserve">And there are very many acronyms</w:t>
      </w:r>
    </w:p>
    <w:p>
      <w:pPr>
        <w:pStyle w:val="TextBody"/>
      </w:pPr>
      <w:r>
        <w:t xml:space="preserve">You’ll need to remember the main acronyms, but a lot are less</w:t>
      </w:r>
      <w:r>
        <w:t xml:space="preserve"> </w:t>
      </w:r>
      <w:r>
        <w:t xml:space="preserve">important</w:t>
      </w:r>
    </w:p>
    <w:p>
      <w:pPr>
        <w:pStyle w:val="TextBody"/>
      </w:pPr>
      <w:r>
        <w:t xml:space="preserve">We shall cover much material in lectures</w:t>
      </w:r>
    </w:p>
    <w:p>
      <w:pPr>
        <w:pStyle w:val="TextBody"/>
      </w:pPr>
      <w:r>
        <w:t xml:space="preserve">It is very techy material: if you are not a techy person you</w:t>
      </w:r>
      <w:r>
        <w:t xml:space="preserve"> </w:t>
      </w:r>
      <w:r>
        <w:t xml:space="preserve">should think very carefully about taking this Unit!</w:t>
      </w:r>
    </w:p>
    <w:bookmarkEnd w:id="44"/>
    <w:bookmarkStart w:id="45" w:name="unit-outline-14"/>
    <w:p>
      <w:pPr>
        <w:pStyle w:val="Heading3"/>
      </w:pPr>
      <w:r>
        <w:t xml:space="preserve">16. Unit Outline</w:t>
      </w:r>
    </w:p>
    <w:p>
      <w:pPr>
        <w:pStyle w:val="FirstParagraph"/>
      </w:pPr>
      <w:r>
        <w:t xml:space="preserve">But it is the big picture that is important for this Unit</w:t>
      </w:r>
    </w:p>
    <w:p>
      <w:pPr>
        <w:pStyle w:val="TextBody"/>
      </w:pPr>
      <w:r>
        <w:t xml:space="preserve">For example, there are many packet headers that contain lots of</w:t>
      </w:r>
      <w:r>
        <w:t xml:space="preserve"> </w:t>
      </w:r>
      <w:r>
        <w:t xml:space="preserve">flags and fields</w:t>
      </w:r>
    </w:p>
    <w:p>
      <w:pPr>
        <w:pStyle w:val="TextBody"/>
      </w:pPr>
      <w:r>
        <w:t xml:space="preserve">You should have a general idea of what the important fields are</w:t>
      </w:r>
      <w:r>
        <w:t xml:space="preserve"> </w:t>
      </w:r>
      <w:r>
        <w:t xml:space="preserve">and what their purpose is, but precisely</w:t>
      </w:r>
      <w:r>
        <w:t xml:space="preserve"> </w:t>
      </w:r>
      <w:r>
        <w:rPr>
          <w:iCs/>
          <w:i/>
        </w:rPr>
        <w:t xml:space="preserve">where</w:t>
      </w:r>
      <w:r>
        <w:t xml:space="preserve"> </w:t>
      </w:r>
      <w:r>
        <w:t xml:space="preserve">they appear in the</w:t>
      </w:r>
      <w:r>
        <w:t xml:space="preserve"> </w:t>
      </w:r>
      <w:r>
        <w:t xml:space="preserve">header is generally less important</w:t>
      </w:r>
    </w:p>
    <w:bookmarkEnd w:id="45"/>
    <w:bookmarkStart w:id="46" w:name="standard-introductory-slides"/>
    <w:p>
      <w:pPr>
        <w:pStyle w:val="Heading3"/>
      </w:pPr>
      <w:r>
        <w:t xml:space="preserve">17. Standard Introductory Slides</w:t>
      </w:r>
    </w:p>
    <w:p>
      <w:pPr>
        <w:pStyle w:val="FirstParagraph"/>
      </w:pPr>
      <w:r>
        <w:t xml:space="preserve">Remember:</w:t>
      </w:r>
    </w:p>
    <w:p>
      <w:pPr>
        <w:pStyle w:val="TextBody"/>
      </w:pPr>
      <w:r>
        <w:t xml:space="preserve">You are expected to do some work outside of lectures</w:t>
      </w:r>
    </w:p>
    <w:p>
      <w:pPr>
        <w:pStyle w:val="TextBody"/>
      </w:pPr>
      <w:r>
        <w:t xml:space="preserve">Lectures are the</w:t>
      </w:r>
      <w:r>
        <w:t xml:space="preserve"> </w:t>
      </w:r>
      <w:r>
        <w:rPr>
          <w:iCs/>
          <w:i/>
        </w:rPr>
        <w:t xml:space="preserve">start</w:t>
      </w:r>
      <w:r>
        <w:t xml:space="preserve"> </w:t>
      </w:r>
      <w:r>
        <w:t xml:space="preserve">of the learning process, not the</w:t>
      </w:r>
      <w:r>
        <w:t xml:space="preserve"> </w:t>
      </w:r>
      <w:r>
        <w:t xml:space="preserve">end!</w:t>
      </w:r>
    </w:p>
    <w:p>
      <w:pPr>
        <w:pStyle w:val="TextBody"/>
      </w:pPr>
      <w:r>
        <w:t xml:space="preserve">These slides are reminders to me on what to say in lectures</w:t>
      </w:r>
    </w:p>
    <w:p>
      <w:pPr>
        <w:pStyle w:val="TextBody"/>
      </w:pPr>
      <w:r>
        <w:t xml:space="preserve">They are often abbreviated in style, and so are not the whole</w:t>
      </w:r>
      <w:r>
        <w:t xml:space="preserve"> </w:t>
      </w:r>
      <w:r>
        <w:t xml:space="preserve">story and would not be suitable to be quoted verbatim in an exam</w:t>
      </w:r>
    </w:p>
    <w:bookmarkEnd w:id="46"/>
    <w:bookmarkStart w:id="47" w:name="standard-introductory-slides-1"/>
    <w:p>
      <w:pPr>
        <w:pStyle w:val="Heading3"/>
      </w:pPr>
      <w:r>
        <w:t xml:space="preserve">18. Standard Introductory Slides</w:t>
      </w:r>
    </w:p>
    <w:p>
      <w:pPr>
        <w:pStyle w:val="FirstParagraph"/>
      </w:pPr>
      <w:r>
        <w:t xml:space="preserve">Don’t try to copy everything down from the slides in lectures—the slides</w:t>
      </w:r>
      <w:r>
        <w:t xml:space="preserve"> </w:t>
      </w:r>
      <w:r>
        <w:t xml:space="preserve">will be available after each lecture</w:t>
      </w:r>
    </w:p>
    <w:p>
      <w:pPr>
        <w:pStyle w:val="TextBody"/>
      </w:pPr>
      <w:r>
        <w:t xml:space="preserve">Instead, make a note of what is important and use that later—in</w:t>
      </w:r>
      <w:r>
        <w:t xml:space="preserve"> </w:t>
      </w:r>
      <w:r>
        <w:t xml:space="preserve">conjunction with the slides—to guide your further reading and study</w:t>
      </w:r>
    </w:p>
    <w:bookmarkEnd w:id="47"/>
    <w:bookmarkStart w:id="48" w:name="standard-introductory-slides-2"/>
    <w:p>
      <w:pPr>
        <w:pStyle w:val="Heading3"/>
      </w:pPr>
      <w:r>
        <w:t xml:space="preserve">19. Standard Introductory Slides</w:t>
      </w:r>
    </w:p>
    <w:p>
      <w:pPr>
        <w:pStyle w:val="FirstParagraph"/>
      </w:pPr>
      <w:r>
        <w:t xml:space="preserve">Do not rely purely on my notes for your revision</w:t>
      </w:r>
    </w:p>
    <w:p>
      <w:pPr>
        <w:pStyle w:val="TextBody"/>
      </w:pPr>
      <w:r>
        <w:t xml:space="preserve">People who do this live to regret it</w:t>
      </w:r>
    </w:p>
    <w:p>
      <w:pPr>
        <w:pStyle w:val="TextBody"/>
      </w:pPr>
      <w:r>
        <w:t xml:space="preserve">Like every Unit, you are expected to read around the subject for</w:t>
      </w:r>
      <w:r>
        <w:t xml:space="preserve"> </w:t>
      </w:r>
      <w:r>
        <w:t xml:space="preserve">yourself</w:t>
      </w:r>
    </w:p>
    <w:p>
      <w:pPr>
        <w:pStyle w:val="TextBody"/>
      </w:pPr>
      <w:r>
        <w:t xml:space="preserve">You need to take your own notes, read, and</w:t>
      </w:r>
      <w:r>
        <w:t xml:space="preserve"> </w:t>
      </w:r>
      <w:r>
        <w:rPr>
          <w:iCs/>
          <w:i/>
        </w:rPr>
        <w:t xml:space="preserve">participate</w:t>
      </w:r>
    </w:p>
    <w:p>
      <w:pPr>
        <w:pStyle w:val="TextBody"/>
      </w:pPr>
      <w:r>
        <w:t xml:space="preserve">You don’t expect to get fit simply by paying to joining a</w:t>
      </w:r>
      <w:r>
        <w:t xml:space="preserve"> </w:t>
      </w:r>
      <w:r>
        <w:t xml:space="preserve">gym…</w:t>
      </w:r>
    </w:p>
    <w:p>
      <w:pPr>
        <w:pStyle w:val="BlockText"/>
      </w:pPr>
      <w:r>
        <w:t xml:space="preserve">“</w:t>
      </w:r>
      <w:r>
        <w:t xml:space="preserve">If you have college courses in CS, buy the books and spend day and night the</w:t>
      </w:r>
      <w:r>
        <w:t xml:space="preserve"> </w:t>
      </w:r>
      <w:r>
        <w:t xml:space="preserve">few days before class going through the books and taking notes and answering</w:t>
      </w:r>
      <w:r>
        <w:t xml:space="preserve"> </w:t>
      </w:r>
      <w:r>
        <w:t xml:space="preserve">questions and programming examples before the first class even starts. If you</w:t>
      </w:r>
      <w:r>
        <w:t xml:space="preserve"> </w:t>
      </w:r>
      <w:r>
        <w:t xml:space="preserve">really want to do this in your life, that’s what you should do, not just wait</w:t>
      </w:r>
      <w:r>
        <w:t xml:space="preserve"> </w:t>
      </w:r>
      <w:r>
        <w:t xml:space="preserve">for the education to be handed you. Those who finish at the top will always be</w:t>
      </w:r>
      <w:r>
        <w:t xml:space="preserve"> </w:t>
      </w:r>
      <w:r>
        <w:t xml:space="preserve">in high demand. You can learn outside of school too but you have to put a lot</w:t>
      </w:r>
      <w:r>
        <w:t xml:space="preserve"> </w:t>
      </w:r>
      <w:r>
        <w:t xml:space="preserve">of time into it. It doesn’t come easily. Small steps, each improving on the</w:t>
      </w:r>
      <w:r>
        <w:t xml:space="preserve"> </w:t>
      </w:r>
      <w:r>
        <w:t xml:space="preserve">other, is what to expect, not instant understanding and expertise.</w:t>
      </w:r>
      <w:r>
        <w:t xml:space="preserve">”</w:t>
      </w:r>
    </w:p>
    <w:p>
      <w:pPr>
        <w:pStyle w:val="FirstParagraph"/>
      </w:pPr>
      <w:r>
        <w:t xml:space="preserve">Steve Wozniak, co-founder of Apple</w:t>
      </w:r>
    </w:p>
    <w:bookmarkEnd w:id="48"/>
    <w:bookmarkStart w:id="49" w:name="standard-introductory-slides-3"/>
    <w:p>
      <w:pPr>
        <w:pStyle w:val="Heading3"/>
      </w:pPr>
      <w:r>
        <w:t xml:space="preserve">20. Standard Introductory Slides</w:t>
      </w:r>
    </w:p>
    <w:p>
      <w:pPr>
        <w:pStyle w:val="BlockText"/>
      </w:pPr>
      <w:r>
        <w:t xml:space="preserve">Computer Science is not a spectator sport</w:t>
      </w:r>
    </w:p>
    <w:p>
      <w:pPr>
        <w:pStyle w:val="FirstParagraph"/>
      </w:pPr>
      <w:r>
        <w:t xml:space="preserve">Anon</w:t>
      </w:r>
    </w:p>
    <w:bookmarkEnd w:id="4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hyperlink" Id="rId39" Target="https://people.bath.ac.uk/masrjb/CourseNotes/cm30078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9" Target="https://people.bath.ac.uk/masrjb/CourseNotes/cm30078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2023-10-03T11:14:27Z</dcterms:created>
  <dcterms:modified xsi:type="dcterms:W3CDTF">2023-10-03T11:14:27Z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