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13A58" w:rsidRPr="00054064" w:rsidRDefault="00D13A58" w:rsidP="00054064">
      <w:pPr>
        <w:jc w:val="center"/>
        <w:rPr>
          <w:rFonts w:ascii="Verdana" w:hAnsi="Verdana"/>
          <w:b/>
          <w:sz w:val="28"/>
          <w:szCs w:val="28"/>
        </w:rPr>
      </w:pPr>
      <w:r w:rsidRPr="00054064">
        <w:rPr>
          <w:rFonts w:ascii="Verdana" w:hAnsi="Verdana"/>
          <w:b/>
          <w:sz w:val="28"/>
          <w:szCs w:val="28"/>
        </w:rPr>
        <w:t>Presentation Abstracts</w:t>
      </w:r>
    </w:p>
    <w:p w:rsidR="00D13A58" w:rsidRPr="00AB4A15" w:rsidRDefault="00D13A58">
      <w:pPr>
        <w:rPr>
          <w:rFonts w:ascii="Verdana" w:hAnsi="Verdana"/>
          <w:sz w:val="24"/>
          <w:szCs w:val="24"/>
        </w:rPr>
      </w:pPr>
    </w:p>
    <w:p w:rsidR="00D13A58" w:rsidRPr="00054064" w:rsidRDefault="00D13A58" w:rsidP="00C16F96">
      <w:pPr>
        <w:pBdr>
          <w:top w:val="single" w:sz="4" w:space="1" w:color="auto"/>
          <w:left w:val="single" w:sz="4" w:space="4" w:color="auto"/>
          <w:bottom w:val="single" w:sz="4" w:space="1" w:color="auto"/>
          <w:right w:val="single" w:sz="4" w:space="4" w:color="auto"/>
        </w:pBdr>
        <w:rPr>
          <w:rFonts w:ascii="Verdana" w:hAnsi="Verdana" w:cs="Courier New"/>
          <w:b/>
          <w:sz w:val="24"/>
          <w:szCs w:val="24"/>
        </w:rPr>
      </w:pPr>
      <w:r w:rsidRPr="00054064">
        <w:rPr>
          <w:rFonts w:ascii="Verdana" w:hAnsi="Verdana" w:cs="Courier New"/>
          <w:b/>
          <w:sz w:val="24"/>
          <w:szCs w:val="24"/>
        </w:rPr>
        <w:t>Understanding proof-based mathematics: c</w:t>
      </w:r>
      <w:r>
        <w:rPr>
          <w:rFonts w:ascii="Verdana" w:hAnsi="Verdana" w:cs="Courier New"/>
          <w:b/>
          <w:sz w:val="24"/>
          <w:szCs w:val="24"/>
        </w:rPr>
        <w:t xml:space="preserve">hallenges facing learners and </w:t>
      </w:r>
      <w:r w:rsidRPr="00054064">
        <w:rPr>
          <w:rFonts w:ascii="Verdana" w:hAnsi="Verdana" w:cs="Courier New"/>
          <w:b/>
          <w:sz w:val="24"/>
          <w:szCs w:val="24"/>
        </w:rPr>
        <w:t xml:space="preserve">educators </w:t>
      </w:r>
      <w:r>
        <w:rPr>
          <w:rFonts w:ascii="Verdana" w:hAnsi="Verdana" w:cs="Courier New"/>
          <w:b/>
          <w:sz w:val="24"/>
          <w:szCs w:val="24"/>
        </w:rPr>
        <w:t>–</w:t>
      </w:r>
      <w:r w:rsidRPr="00054064">
        <w:rPr>
          <w:rFonts w:ascii="Verdana" w:hAnsi="Verdana" w:cs="Courier New"/>
          <w:b/>
          <w:sz w:val="24"/>
          <w:szCs w:val="24"/>
        </w:rPr>
        <w:t xml:space="preserve"> </w:t>
      </w:r>
      <w:r w:rsidRPr="00054064">
        <w:rPr>
          <w:rFonts w:ascii="Verdana" w:hAnsi="Verdana" w:cs="Courier New"/>
          <w:sz w:val="24"/>
          <w:szCs w:val="24"/>
        </w:rPr>
        <w:t>Lara Alcock, Mathematics Education Centre, Loughborough University</w:t>
      </w:r>
      <w:r w:rsidRPr="00054064">
        <w:rPr>
          <w:rFonts w:ascii="Verdana" w:hAnsi="Verdana" w:cs="Courier New"/>
          <w:sz w:val="24"/>
          <w:szCs w:val="24"/>
        </w:rPr>
        <w:br/>
      </w:r>
      <w:r w:rsidRPr="00054064">
        <w:rPr>
          <w:rFonts w:ascii="Verdana" w:hAnsi="Verdana" w:cs="Courier New"/>
          <w:sz w:val="24"/>
          <w:szCs w:val="24"/>
        </w:rPr>
        <w:br/>
      </w:r>
      <w:r w:rsidRPr="00AB4A15">
        <w:rPr>
          <w:rFonts w:ascii="Verdana" w:hAnsi="Verdana" w:cs="Courier New"/>
          <w:sz w:val="24"/>
          <w:szCs w:val="24"/>
        </w:rPr>
        <w:t>This talk will focus on issues in learnin</w:t>
      </w:r>
      <w:r>
        <w:rPr>
          <w:rFonts w:ascii="Verdana" w:hAnsi="Verdana" w:cs="Courier New"/>
          <w:sz w:val="24"/>
          <w:szCs w:val="24"/>
        </w:rPr>
        <w:t>g and teaching mathematics at the</w:t>
      </w:r>
    </w:p>
    <w:p w:rsidR="00D13A58" w:rsidRDefault="00D13A58" w:rsidP="00C16F96">
      <w:pPr>
        <w:pBdr>
          <w:top w:val="single" w:sz="4" w:space="1" w:color="auto"/>
          <w:left w:val="single" w:sz="4" w:space="4" w:color="auto"/>
          <w:bottom w:val="single" w:sz="4" w:space="1" w:color="auto"/>
          <w:right w:val="single" w:sz="4" w:space="4" w:color="auto"/>
        </w:pBdr>
        <w:rPr>
          <w:rFonts w:ascii="Verdana" w:hAnsi="Verdana" w:cs="Courier New"/>
          <w:sz w:val="24"/>
          <w:szCs w:val="24"/>
        </w:rPr>
      </w:pPr>
      <w:r w:rsidRPr="00AB4A15">
        <w:rPr>
          <w:rFonts w:ascii="Verdana" w:hAnsi="Verdana" w:cs="Courier New"/>
          <w:sz w:val="24"/>
          <w:szCs w:val="24"/>
        </w:rPr>
        <w:t>transition to proof level: I wil</w:t>
      </w:r>
      <w:r>
        <w:rPr>
          <w:rFonts w:ascii="Verdana" w:hAnsi="Verdana" w:cs="Courier New"/>
          <w:sz w:val="24"/>
          <w:szCs w:val="24"/>
        </w:rPr>
        <w:t xml:space="preserve">l discuss three ways in which </w:t>
      </w:r>
      <w:r w:rsidRPr="00AB4A15">
        <w:rPr>
          <w:rFonts w:ascii="Verdana" w:hAnsi="Verdana" w:cs="Courier New"/>
          <w:sz w:val="24"/>
          <w:szCs w:val="24"/>
        </w:rPr>
        <w:t>researchers in mathematics educ</w:t>
      </w:r>
      <w:r>
        <w:rPr>
          <w:rFonts w:ascii="Verdana" w:hAnsi="Verdana" w:cs="Courier New"/>
          <w:sz w:val="24"/>
          <w:szCs w:val="24"/>
        </w:rPr>
        <w:t xml:space="preserve">ation have conceptualised the </w:t>
      </w:r>
      <w:r w:rsidRPr="00AB4A15">
        <w:rPr>
          <w:rFonts w:ascii="Verdana" w:hAnsi="Verdana" w:cs="Courier New"/>
          <w:sz w:val="24"/>
          <w:szCs w:val="24"/>
        </w:rPr>
        <w:t xml:space="preserve">challenges students face in adjusting to </w:t>
      </w:r>
      <w:r>
        <w:rPr>
          <w:rFonts w:ascii="Verdana" w:hAnsi="Verdana" w:cs="Courier New"/>
          <w:sz w:val="24"/>
          <w:szCs w:val="24"/>
        </w:rPr>
        <w:t xml:space="preserve">proof-based mathematics. The </w:t>
      </w:r>
      <w:r w:rsidRPr="00AB4A15">
        <w:rPr>
          <w:rFonts w:ascii="Verdana" w:hAnsi="Verdana" w:cs="Courier New"/>
          <w:sz w:val="24"/>
          <w:szCs w:val="24"/>
        </w:rPr>
        <w:t>first challenge is the need to un</w:t>
      </w:r>
      <w:r>
        <w:rPr>
          <w:rFonts w:ascii="Verdana" w:hAnsi="Verdana" w:cs="Courier New"/>
          <w:sz w:val="24"/>
          <w:szCs w:val="24"/>
        </w:rPr>
        <w:t xml:space="preserve">derstand the status of formal </w:t>
      </w:r>
      <w:r w:rsidRPr="00AB4A15">
        <w:rPr>
          <w:rFonts w:ascii="Verdana" w:hAnsi="Verdana" w:cs="Courier New"/>
          <w:sz w:val="24"/>
          <w:szCs w:val="24"/>
        </w:rPr>
        <w:t>definitions within mathematics, and to learn to work with thes</w:t>
      </w:r>
      <w:r>
        <w:rPr>
          <w:rFonts w:ascii="Verdana" w:hAnsi="Verdana" w:cs="Courier New"/>
          <w:sz w:val="24"/>
          <w:szCs w:val="24"/>
        </w:rPr>
        <w:t xml:space="preserve">e rather </w:t>
      </w:r>
      <w:r w:rsidRPr="00AB4A15">
        <w:rPr>
          <w:rFonts w:ascii="Verdana" w:hAnsi="Verdana" w:cs="Courier New"/>
          <w:sz w:val="24"/>
          <w:szCs w:val="24"/>
        </w:rPr>
        <w:t>t</w:t>
      </w:r>
      <w:r>
        <w:rPr>
          <w:rFonts w:ascii="Verdana" w:hAnsi="Verdana" w:cs="Courier New"/>
          <w:sz w:val="24"/>
          <w:szCs w:val="24"/>
        </w:rPr>
        <w:t>han more informal conceptions. </w:t>
      </w:r>
      <w:r w:rsidRPr="00AB4A15">
        <w:rPr>
          <w:rFonts w:ascii="Verdana" w:hAnsi="Verdana" w:cs="Courier New"/>
          <w:sz w:val="24"/>
          <w:szCs w:val="24"/>
        </w:rPr>
        <w:t>The sec</w:t>
      </w:r>
      <w:r>
        <w:rPr>
          <w:rFonts w:ascii="Verdana" w:hAnsi="Verdana" w:cs="Courier New"/>
          <w:sz w:val="24"/>
          <w:szCs w:val="24"/>
        </w:rPr>
        <w:t xml:space="preserve">ond challenge is to cope with </w:t>
      </w:r>
      <w:r w:rsidRPr="00AB4A15">
        <w:rPr>
          <w:rFonts w:ascii="Verdana" w:hAnsi="Verdana" w:cs="Courier New"/>
          <w:sz w:val="24"/>
          <w:szCs w:val="24"/>
        </w:rPr>
        <w:t>the rapid introduction of new types o</w:t>
      </w:r>
      <w:r>
        <w:rPr>
          <w:rFonts w:ascii="Verdana" w:hAnsi="Verdana" w:cs="Courier New"/>
          <w:sz w:val="24"/>
          <w:szCs w:val="24"/>
        </w:rPr>
        <w:t xml:space="preserve">f abstract object. The third </w:t>
      </w:r>
      <w:r w:rsidRPr="00AB4A15">
        <w:rPr>
          <w:rFonts w:ascii="Verdana" w:hAnsi="Verdana" w:cs="Courier New"/>
          <w:sz w:val="24"/>
          <w:szCs w:val="24"/>
        </w:rPr>
        <w:t>challenge is to develop strategies for c</w:t>
      </w:r>
      <w:r>
        <w:rPr>
          <w:rFonts w:ascii="Verdana" w:hAnsi="Verdana" w:cs="Courier New"/>
          <w:sz w:val="24"/>
          <w:szCs w:val="24"/>
        </w:rPr>
        <w:t xml:space="preserve">onstructing and understanding </w:t>
      </w:r>
      <w:r w:rsidRPr="00AB4A15">
        <w:rPr>
          <w:rFonts w:ascii="Verdana" w:hAnsi="Verdana" w:cs="Courier New"/>
          <w:sz w:val="24"/>
          <w:szCs w:val="24"/>
        </w:rPr>
        <w:t xml:space="preserve">proofs - two overall strategies and </w:t>
      </w:r>
      <w:r>
        <w:rPr>
          <w:rFonts w:ascii="Verdana" w:hAnsi="Verdana" w:cs="Courier New"/>
          <w:sz w:val="24"/>
          <w:szCs w:val="24"/>
        </w:rPr>
        <w:t>associated sub-skills will be discussed. </w:t>
      </w:r>
      <w:r w:rsidRPr="00AB4A15">
        <w:rPr>
          <w:rFonts w:ascii="Verdana" w:hAnsi="Verdana" w:cs="Courier New"/>
          <w:sz w:val="24"/>
          <w:szCs w:val="24"/>
        </w:rPr>
        <w:t>The talk will include illus</w:t>
      </w:r>
      <w:r>
        <w:rPr>
          <w:rFonts w:ascii="Verdana" w:hAnsi="Verdana" w:cs="Courier New"/>
          <w:sz w:val="24"/>
          <w:szCs w:val="24"/>
        </w:rPr>
        <w:t xml:space="preserve">trations and I expect that it </w:t>
      </w:r>
      <w:r w:rsidRPr="00AB4A15">
        <w:rPr>
          <w:rFonts w:ascii="Verdana" w:hAnsi="Verdana" w:cs="Courier New"/>
          <w:sz w:val="24"/>
          <w:szCs w:val="24"/>
        </w:rPr>
        <w:t>will lead naturally to discussion</w:t>
      </w:r>
      <w:r>
        <w:rPr>
          <w:rFonts w:ascii="Verdana" w:hAnsi="Verdana" w:cs="Courier New"/>
          <w:sz w:val="24"/>
          <w:szCs w:val="24"/>
        </w:rPr>
        <w:t xml:space="preserve"> of the ways in which various </w:t>
      </w:r>
      <w:r w:rsidRPr="00AB4A15">
        <w:rPr>
          <w:rFonts w:ascii="Verdana" w:hAnsi="Verdana" w:cs="Courier New"/>
          <w:sz w:val="24"/>
          <w:szCs w:val="24"/>
        </w:rPr>
        <w:t xml:space="preserve">teaching strategies and other forms of </w:t>
      </w:r>
      <w:r>
        <w:rPr>
          <w:rFonts w:ascii="Verdana" w:hAnsi="Verdana" w:cs="Courier New"/>
          <w:sz w:val="24"/>
          <w:szCs w:val="24"/>
        </w:rPr>
        <w:t xml:space="preserve">support might assist students </w:t>
      </w:r>
      <w:r w:rsidRPr="00AB4A15">
        <w:rPr>
          <w:rFonts w:ascii="Verdana" w:hAnsi="Verdana" w:cs="Courier New"/>
          <w:sz w:val="24"/>
          <w:szCs w:val="24"/>
        </w:rPr>
        <w:t>in meeting these challenges.</w:t>
      </w:r>
    </w:p>
    <w:p w:rsidR="00D13A58" w:rsidRDefault="00D13A58" w:rsidP="00C16F96">
      <w:pPr>
        <w:pBdr>
          <w:top w:val="single" w:sz="4" w:space="1" w:color="auto"/>
          <w:left w:val="single" w:sz="4" w:space="4" w:color="auto"/>
          <w:bottom w:val="single" w:sz="4" w:space="1" w:color="auto"/>
          <w:right w:val="single" w:sz="4" w:space="4" w:color="auto"/>
        </w:pBdr>
        <w:rPr>
          <w:rFonts w:ascii="Verdana" w:hAnsi="Verdana" w:cs="Courier New"/>
          <w:sz w:val="24"/>
          <w:szCs w:val="24"/>
        </w:rPr>
      </w:pPr>
    </w:p>
    <w:p w:rsidR="00D13A58" w:rsidRDefault="00D13A58">
      <w:pPr>
        <w:rPr>
          <w:rFonts w:ascii="Verdana" w:hAnsi="Verdana" w:cs="Courier New"/>
          <w:sz w:val="24"/>
          <w:szCs w:val="24"/>
        </w:rPr>
      </w:pPr>
    </w:p>
    <w:p w:rsidR="00D13A58" w:rsidRDefault="00D13A58" w:rsidP="00C16F96">
      <w:pPr>
        <w:pBdr>
          <w:top w:val="single" w:sz="4" w:space="1" w:color="auto"/>
          <w:left w:val="single" w:sz="4" w:space="4" w:color="auto"/>
          <w:bottom w:val="single" w:sz="4" w:space="1" w:color="auto"/>
          <w:right w:val="single" w:sz="4" w:space="4" w:color="auto"/>
        </w:pBdr>
        <w:rPr>
          <w:rFonts w:ascii="Verdana" w:hAnsi="Verdana"/>
          <w:sz w:val="24"/>
          <w:szCs w:val="24"/>
        </w:rPr>
      </w:pPr>
      <w:r w:rsidRPr="00054064">
        <w:rPr>
          <w:rFonts w:ascii="Verdana" w:hAnsi="Verdana"/>
          <w:b/>
          <w:sz w:val="24"/>
          <w:szCs w:val="24"/>
        </w:rPr>
        <w:t xml:space="preserve">From Further to Higher Education: sharing experiences and practice - </w:t>
      </w:r>
      <w:r w:rsidRPr="00054064">
        <w:rPr>
          <w:rFonts w:ascii="Verdana" w:hAnsi="Verdana"/>
          <w:sz w:val="24"/>
          <w:szCs w:val="24"/>
        </w:rPr>
        <w:t>Claire Willman, Faculty of Maths and Science, Exeter College</w:t>
      </w:r>
    </w:p>
    <w:p w:rsidR="00D13A58" w:rsidRDefault="00D13A58" w:rsidP="00C16F96">
      <w:pPr>
        <w:pBdr>
          <w:top w:val="single" w:sz="4" w:space="1" w:color="auto"/>
          <w:left w:val="single" w:sz="4" w:space="4" w:color="auto"/>
          <w:bottom w:val="single" w:sz="4" w:space="1" w:color="auto"/>
          <w:right w:val="single" w:sz="4" w:space="4" w:color="auto"/>
        </w:pBdr>
        <w:rPr>
          <w:rFonts w:ascii="Verdana" w:hAnsi="Verdana"/>
          <w:sz w:val="24"/>
          <w:szCs w:val="24"/>
        </w:rPr>
      </w:pPr>
    </w:p>
    <w:p w:rsidR="00D13A58" w:rsidRDefault="00D13A58" w:rsidP="00C16F96">
      <w:pPr>
        <w:pBdr>
          <w:top w:val="single" w:sz="4" w:space="1" w:color="auto"/>
          <w:left w:val="single" w:sz="4" w:space="4" w:color="auto"/>
          <w:bottom w:val="single" w:sz="4" w:space="1" w:color="auto"/>
          <w:right w:val="single" w:sz="4" w:space="4" w:color="auto"/>
        </w:pBdr>
        <w:rPr>
          <w:rFonts w:ascii="Verdana" w:hAnsi="Verdana"/>
          <w:sz w:val="24"/>
          <w:szCs w:val="24"/>
        </w:rPr>
      </w:pPr>
      <w:r>
        <w:rPr>
          <w:rFonts w:ascii="Verdana" w:hAnsi="Verdana"/>
          <w:sz w:val="24"/>
          <w:szCs w:val="24"/>
        </w:rPr>
        <w:t>This talk will explore the mathematical understanding and skills students are developing before coming to University and the strategies employed by Lecturers in Further Education to support these students. It will also consider the expectations students have of moving into Higher Education and lead to a discussion on how we can best support this transition.</w:t>
      </w:r>
    </w:p>
    <w:p w:rsidR="00D13A58" w:rsidRPr="00054064" w:rsidRDefault="00D13A58" w:rsidP="00C16F96">
      <w:pPr>
        <w:pBdr>
          <w:top w:val="single" w:sz="4" w:space="1" w:color="auto"/>
          <w:left w:val="single" w:sz="4" w:space="4" w:color="auto"/>
          <w:bottom w:val="single" w:sz="4" w:space="1" w:color="auto"/>
          <w:right w:val="single" w:sz="4" w:space="4" w:color="auto"/>
        </w:pBdr>
        <w:rPr>
          <w:rFonts w:ascii="Verdana" w:hAnsi="Verdana"/>
          <w:sz w:val="24"/>
          <w:szCs w:val="24"/>
        </w:rPr>
      </w:pPr>
    </w:p>
    <w:p w:rsidR="00D13A58" w:rsidRDefault="00D13A58">
      <w:pPr>
        <w:rPr>
          <w:rFonts w:ascii="Verdana" w:hAnsi="Verdana" w:cs="Courier New"/>
          <w:sz w:val="24"/>
          <w:szCs w:val="24"/>
        </w:rPr>
      </w:pPr>
    </w:p>
    <w:p w:rsidR="00D13A58" w:rsidRPr="00054064" w:rsidRDefault="00D13A58" w:rsidP="00C16F96">
      <w:pPr>
        <w:pBdr>
          <w:top w:val="single" w:sz="4" w:space="1" w:color="auto"/>
          <w:left w:val="single" w:sz="4" w:space="4" w:color="auto"/>
          <w:bottom w:val="single" w:sz="4" w:space="1" w:color="auto"/>
          <w:right w:val="single" w:sz="4" w:space="4" w:color="auto"/>
        </w:pBdr>
        <w:rPr>
          <w:rFonts w:ascii="Verdana" w:hAnsi="Verdana"/>
          <w:sz w:val="24"/>
          <w:szCs w:val="24"/>
        </w:rPr>
      </w:pPr>
      <w:r w:rsidRPr="00054064">
        <w:rPr>
          <w:rFonts w:ascii="Verdana" w:hAnsi="Verdana" w:cs="Courier New"/>
          <w:b/>
          <w:sz w:val="24"/>
          <w:szCs w:val="24"/>
        </w:rPr>
        <w:t>Support on a sho</w:t>
      </w:r>
      <w:r>
        <w:rPr>
          <w:rFonts w:ascii="Verdana" w:hAnsi="Verdana" w:cs="Courier New"/>
          <w:b/>
          <w:sz w:val="24"/>
          <w:szCs w:val="24"/>
        </w:rPr>
        <w:t>e-string: the distributed model -</w:t>
      </w:r>
      <w:r w:rsidRPr="00054064">
        <w:rPr>
          <w:rFonts w:ascii="Verdana" w:hAnsi="Verdana" w:cs="Courier New"/>
          <w:b/>
          <w:sz w:val="24"/>
          <w:szCs w:val="24"/>
        </w:rPr>
        <w:br/>
      </w:r>
      <w:r w:rsidRPr="00054064">
        <w:rPr>
          <w:rFonts w:ascii="Verdana" w:hAnsi="Verdana"/>
          <w:sz w:val="24"/>
          <w:szCs w:val="24"/>
        </w:rPr>
        <w:t xml:space="preserve">Barrie Cooper, School of Engineering, Mathematics and Physical Sciences and Rachel Canter, Education Enhancement, University of Exeter </w:t>
      </w:r>
    </w:p>
    <w:p w:rsidR="00D13A58" w:rsidRDefault="00D13A58" w:rsidP="00C16F96">
      <w:pPr>
        <w:pBdr>
          <w:top w:val="single" w:sz="4" w:space="1" w:color="auto"/>
          <w:left w:val="single" w:sz="4" w:space="4" w:color="auto"/>
          <w:bottom w:val="single" w:sz="4" w:space="1" w:color="auto"/>
          <w:right w:val="single" w:sz="4" w:space="4" w:color="auto"/>
        </w:pBdr>
        <w:rPr>
          <w:rFonts w:ascii="Verdana" w:hAnsi="Verdana" w:cs="Courier New"/>
          <w:sz w:val="24"/>
          <w:szCs w:val="24"/>
        </w:rPr>
      </w:pPr>
      <w:r w:rsidRPr="00054064">
        <w:rPr>
          <w:rFonts w:ascii="Verdana" w:hAnsi="Verdana" w:cs="Courier New"/>
          <w:sz w:val="24"/>
          <w:szCs w:val="24"/>
        </w:rPr>
        <w:br/>
        <w:t xml:space="preserve">Few universities in the current economic climate can afford to fund central cross-curricular remedial support services </w:t>
      </w:r>
      <w:r>
        <w:rPr>
          <w:rFonts w:ascii="Verdana" w:hAnsi="Verdana" w:cs="Courier New"/>
          <w:sz w:val="24"/>
          <w:szCs w:val="24"/>
        </w:rPr>
        <w:t>in mathematics and statistics. </w:t>
      </w:r>
      <w:r w:rsidRPr="00054064">
        <w:rPr>
          <w:rFonts w:ascii="Verdana" w:hAnsi="Verdana" w:cs="Courier New"/>
          <w:sz w:val="24"/>
          <w:szCs w:val="24"/>
        </w:rPr>
        <w:t>At Exeter, the maths and stats support service works closely with individual departments to provide targeted suppo</w:t>
      </w:r>
      <w:r>
        <w:rPr>
          <w:rFonts w:ascii="Verdana" w:hAnsi="Verdana" w:cs="Courier New"/>
          <w:sz w:val="24"/>
          <w:szCs w:val="24"/>
        </w:rPr>
        <w:t>rt designed to enhance existing</w:t>
      </w:r>
    </w:p>
    <w:p w:rsidR="00D13A58" w:rsidRDefault="00D13A58" w:rsidP="00C16F96">
      <w:pPr>
        <w:pBdr>
          <w:top w:val="single" w:sz="4" w:space="1" w:color="auto"/>
          <w:left w:val="single" w:sz="4" w:space="4" w:color="auto"/>
          <w:bottom w:val="single" w:sz="4" w:space="1" w:color="auto"/>
          <w:right w:val="single" w:sz="4" w:space="4" w:color="auto"/>
        </w:pBdr>
        <w:rPr>
          <w:rFonts w:ascii="Verdana" w:hAnsi="Verdana" w:cs="Courier New"/>
          <w:sz w:val="24"/>
          <w:szCs w:val="24"/>
        </w:rPr>
      </w:pPr>
      <w:r>
        <w:rPr>
          <w:rFonts w:ascii="Verdana" w:hAnsi="Verdana" w:cs="Courier New"/>
          <w:sz w:val="24"/>
          <w:szCs w:val="24"/>
        </w:rPr>
        <w:t>provision at programme-level. </w:t>
      </w:r>
      <w:r w:rsidRPr="00054064">
        <w:rPr>
          <w:rFonts w:ascii="Verdana" w:hAnsi="Verdana" w:cs="Courier New"/>
          <w:sz w:val="24"/>
          <w:szCs w:val="24"/>
        </w:rPr>
        <w:t>We briefly describe the nature of this relationship and explore ways in which effective support mechanisms can be designed into the curriculum.</w:t>
      </w:r>
    </w:p>
    <w:p w:rsidR="00D13A58" w:rsidRPr="00054064" w:rsidRDefault="00D13A58" w:rsidP="00C16F96">
      <w:pPr>
        <w:pBdr>
          <w:top w:val="single" w:sz="4" w:space="1" w:color="auto"/>
          <w:left w:val="single" w:sz="4" w:space="4" w:color="auto"/>
          <w:bottom w:val="single" w:sz="4" w:space="1" w:color="auto"/>
          <w:right w:val="single" w:sz="4" w:space="4" w:color="auto"/>
        </w:pBdr>
        <w:rPr>
          <w:rFonts w:ascii="Verdana" w:hAnsi="Verdana"/>
          <w:sz w:val="24"/>
          <w:szCs w:val="24"/>
        </w:rPr>
      </w:pPr>
    </w:p>
    <w:sectPr w:rsidR="00D13A58" w:rsidRPr="00054064" w:rsidSect="00AB4A15">
      <w:pgSz w:w="11906" w:h="16838"/>
      <w:pgMar w:top="1134" w:right="1134" w:bottom="1134" w:left="1418" w:header="709" w:footer="709" w:gutter="0"/>
      <w:cols w:space="708"/>
      <w:rtlGutter/>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Verdana">
    <w:panose1 w:val="020B0604030504040204"/>
    <w:charset w:val="00"/>
    <w:family w:val="swiss"/>
    <w:pitch w:val="variable"/>
    <w:sig w:usb0="20000287" w:usb1="00000000" w:usb2="00000000" w:usb3="00000000" w:csb0="0000019F"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B4A15"/>
    <w:rsid w:val="00043A7E"/>
    <w:rsid w:val="00054064"/>
    <w:rsid w:val="00205842"/>
    <w:rsid w:val="002B60BA"/>
    <w:rsid w:val="006B737D"/>
    <w:rsid w:val="00825F4E"/>
    <w:rsid w:val="00832904"/>
    <w:rsid w:val="008B6F6B"/>
    <w:rsid w:val="009D519F"/>
    <w:rsid w:val="00A037D0"/>
    <w:rsid w:val="00AB4A15"/>
    <w:rsid w:val="00C16F96"/>
    <w:rsid w:val="00D13A58"/>
    <w:rsid w:val="00E441AE"/>
  </w:rsids>
  <m:mathPr>
    <m:mathFont m:val="Cambria Math"/>
    <m:brkBin m:val="before"/>
    <m:brkBinSub m:val="--"/>
    <m:smallFrac m:val="off"/>
    <m:dispDef/>
    <m:lMargin m:val="0"/>
    <m:rMargin m:val="0"/>
    <m:defJc m:val="centerGroup"/>
    <m:wrapIndent m:val="1440"/>
    <m:intLim m:val="subSup"/>
    <m:naryLim m:val="undOvr"/>
  </m:mathPr>
  <w:uiCompat97To2003/>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GB" w:eastAsia="en-GB"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5842"/>
    <w:rPr>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0</TotalTime>
  <Pages>1</Pages>
  <Words>332</Words>
  <Characters>1897</Characters>
  <Application>Microsoft Office Outlook</Application>
  <DocSecurity>0</DocSecurity>
  <Lines>0</Lines>
  <Paragraphs>0</Paragraphs>
  <ScaleCrop>false</ScaleCrop>
  <Company>Hewlett-Packard</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Presentation Abstracts</dc:title>
  <dc:subject/>
  <dc:creator>HP</dc:creator>
  <cp:keywords/>
  <dc:description/>
  <cp:lastModifiedBy>maskajw</cp:lastModifiedBy>
  <cp:revision>2</cp:revision>
  <cp:lastPrinted>2010-03-22T10:05:00Z</cp:lastPrinted>
  <dcterms:created xsi:type="dcterms:W3CDTF">2010-03-24T09:41:00Z</dcterms:created>
  <dcterms:modified xsi:type="dcterms:W3CDTF">2010-03-24T09:41:00Z</dcterms:modified>
</cp:coreProperties>
</file>