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651" w:rsidRDefault="00716402">
      <w:pPr>
        <w:pStyle w:val="Title"/>
      </w:pPr>
      <w:bookmarkStart w:id="0" w:name="_GoBack"/>
      <w:bookmarkEnd w:id="0"/>
      <w:r>
        <w:t>Methods to produce flexible and accessible learning resources in mathematics: overview document</w:t>
      </w:r>
    </w:p>
    <w:p w:rsidR="009D4651" w:rsidRDefault="00716402">
      <w:pPr>
        <w:pStyle w:val="author"/>
      </w:pPr>
      <w:r>
        <w:t xml:space="preserve">Emma </w:t>
      </w:r>
      <w:proofErr w:type="spellStart"/>
      <w:r>
        <w:t>Cliffe</w:t>
      </w:r>
      <w:proofErr w:type="spellEnd"/>
    </w:p>
    <w:p w:rsidR="009D4651" w:rsidRDefault="00716402">
      <w:pPr>
        <w:pStyle w:val="Date"/>
      </w:pPr>
      <w:r>
        <w:t>May 2012</w:t>
      </w:r>
    </w:p>
    <w:p w:rsidR="009D4651" w:rsidRDefault="00716402">
      <w:pPr>
        <w:pStyle w:val="Heading2"/>
      </w:pPr>
      <w:r>
        <w:t>Introduction</w:t>
      </w:r>
    </w:p>
    <w:p w:rsidR="009D4651" w:rsidRDefault="00716402">
      <w:pPr>
        <w:pStyle w:val="Text-body"/>
      </w:pPr>
      <w:r>
        <w:t>This work was carried out as part of a HESTEM Mathematics Curriculum Innovation project. We have explored methods to produce flexible and accessible learning resources for mathematics with a focus on producing a guide for staff in HEI to enable them as ind</w:t>
      </w:r>
      <w:r>
        <w:t xml:space="preserve">ividuals to create flexible resources efficiently and robustly. </w:t>
      </w:r>
    </w:p>
    <w:p w:rsidR="009D4651" w:rsidRDefault="00716402">
      <w:pPr>
        <w:pStyle w:val="Text-body"/>
      </w:pPr>
      <w:r>
        <w:t xml:space="preserve">This document provides an overview of: </w:t>
      </w:r>
    </w:p>
    <w:p w:rsidR="009D4651" w:rsidRDefault="00716402">
      <w:pPr>
        <w:pStyle w:val="Inside-itemize"/>
        <w:tabs>
          <w:tab w:val="left" w:pos="504"/>
        </w:tabs>
        <w:ind w:left="504" w:hanging="288"/>
      </w:pPr>
      <w:r>
        <w:t xml:space="preserve">The literature identifying the required formats and technologies available for transforming or creating mathematical documents. </w:t>
      </w:r>
    </w:p>
    <w:p w:rsidR="009D4651" w:rsidRDefault="00716402">
      <w:pPr>
        <w:pStyle w:val="Inside-itemize"/>
        <w:tabs>
          <w:tab w:val="left" w:pos="504"/>
        </w:tabs>
        <w:ind w:left="504" w:hanging="288"/>
      </w:pPr>
      <w:r>
        <w:t>The data collected fro</w:t>
      </w:r>
      <w:r>
        <w:t xml:space="preserve">m staff on their current document production methods. </w:t>
      </w:r>
    </w:p>
    <w:p w:rsidR="009D4651" w:rsidRDefault="00716402">
      <w:pPr>
        <w:pStyle w:val="Inside-itemize"/>
        <w:tabs>
          <w:tab w:val="left" w:pos="504"/>
        </w:tabs>
        <w:ind w:left="504" w:hanging="288"/>
      </w:pPr>
      <w:r>
        <w:t xml:space="preserve">The process we went through to produce the methods. </w:t>
      </w:r>
    </w:p>
    <w:p w:rsidR="009D4651" w:rsidRDefault="00716402">
      <w:pPr>
        <w:pStyle w:val="Inside-itemize"/>
        <w:tabs>
          <w:tab w:val="left" w:pos="504"/>
        </w:tabs>
        <w:ind w:left="504" w:hanging="288"/>
      </w:pPr>
      <w:r>
        <w:t>The remaining costs, risks and barriers.</w:t>
      </w:r>
    </w:p>
    <w:p w:rsidR="009D4651" w:rsidRDefault="00716402">
      <w:pPr>
        <w:pStyle w:val="Text-body"/>
      </w:pPr>
      <w:r>
        <w:t xml:space="preserve">The methods themselves are not documented here. Please refer to the other project documents. </w:t>
      </w:r>
    </w:p>
    <w:p w:rsidR="009D4651" w:rsidRDefault="009D4651">
      <w:pPr>
        <w:pStyle w:val="Text-body"/>
      </w:pPr>
    </w:p>
    <w:p w:rsidR="009D4651" w:rsidRDefault="00716402">
      <w:pPr>
        <w:pStyle w:val="newpage"/>
      </w:pPr>
      <w:r>
        <w:br w:type="page"/>
      </w:r>
    </w:p>
    <w:p w:rsidR="009D4651" w:rsidRDefault="009D4651">
      <w:pPr>
        <w:pStyle w:val="Text-body"/>
      </w:pPr>
    </w:p>
    <w:p w:rsidR="009D4651" w:rsidRDefault="009D4651">
      <w:pPr>
        <w:sectPr w:rsidR="009D4651">
          <w:pgSz w:w="11950" w:h="16901"/>
          <w:pgMar w:top="1134" w:right="1440" w:bottom="1134" w:left="1440" w:header="0" w:footer="0" w:gutter="0"/>
          <w:cols w:space="720"/>
          <w:formProt w:val="0"/>
        </w:sectPr>
      </w:pPr>
    </w:p>
    <w:p w:rsidR="009D4651" w:rsidRDefault="00716402">
      <w:pPr>
        <w:pStyle w:val="Contents-Heading"/>
      </w:pPr>
      <w:r>
        <w:lastRenderedPageBreak/>
        <w:t>Contents</w:t>
      </w:r>
    </w:p>
    <w:p w:rsidR="009D4651" w:rsidRDefault="009D4651">
      <w:pPr>
        <w:sectPr w:rsidR="009D4651">
          <w:type w:val="continuous"/>
          <w:pgSz w:w="11950" w:h="16901"/>
          <w:pgMar w:top="1134" w:right="1440" w:bottom="1134" w:left="1440" w:header="0" w:footer="0" w:gutter="0"/>
          <w:cols w:space="720"/>
          <w:formProt w:val="0"/>
        </w:sectPr>
      </w:pPr>
    </w:p>
    <w:p w:rsidR="009D4651" w:rsidRDefault="00716402">
      <w:pPr>
        <w:pStyle w:val="Contents-2"/>
        <w:tabs>
          <w:tab w:val="right" w:leader="dot" w:pos="9070"/>
        </w:tabs>
      </w:pPr>
      <w:r>
        <w:lastRenderedPageBreak/>
        <w:fldChar w:fldCharType="begin"/>
      </w:r>
      <w:r>
        <w:instrText>TOC \f \o "1-6" \o "1-6"</w:instrText>
      </w:r>
      <w:r>
        <w:fldChar w:fldCharType="separate"/>
      </w:r>
      <w:r>
        <w:t>Introduction</w:t>
      </w:r>
      <w:r>
        <w:tab/>
        <w:t>1</w:t>
      </w:r>
    </w:p>
    <w:p w:rsidR="009D4651" w:rsidRDefault="00716402">
      <w:pPr>
        <w:pStyle w:val="Contents-2"/>
        <w:tabs>
          <w:tab w:val="right" w:leader="dot" w:pos="9070"/>
        </w:tabs>
      </w:pPr>
      <w:r>
        <w:t>1 Overview of the literature</w:t>
      </w:r>
      <w:r>
        <w:tab/>
        <w:t>3</w:t>
      </w:r>
    </w:p>
    <w:p w:rsidR="009D4651" w:rsidRDefault="00716402">
      <w:pPr>
        <w:pStyle w:val="Contents-2"/>
        <w:tabs>
          <w:tab w:val="right" w:leader="dot" w:pos="9070"/>
        </w:tabs>
      </w:pPr>
      <w:r>
        <w:t>2 Staff and student input</w:t>
      </w:r>
      <w:r>
        <w:tab/>
        <w:t>4</w:t>
      </w:r>
    </w:p>
    <w:p w:rsidR="009D4651" w:rsidRDefault="00716402">
      <w:pPr>
        <w:pStyle w:val="Contents-3"/>
        <w:tabs>
          <w:tab w:val="right" w:leader="dot" w:pos="9070"/>
        </w:tabs>
      </w:pPr>
      <w:r>
        <w:t>2.1 Student view</w:t>
      </w:r>
      <w:r>
        <w:tab/>
        <w:t>4</w:t>
      </w:r>
    </w:p>
    <w:p w:rsidR="009D4651" w:rsidRDefault="00716402">
      <w:pPr>
        <w:pStyle w:val="Contents-3"/>
        <w:tabs>
          <w:tab w:val="right" w:leader="dot" w:pos="9070"/>
        </w:tabs>
      </w:pPr>
      <w:r>
        <w:t>2.2 Staff view</w:t>
      </w:r>
      <w:r>
        <w:tab/>
        <w:t>6</w:t>
      </w:r>
    </w:p>
    <w:p w:rsidR="009D4651" w:rsidRDefault="00716402">
      <w:pPr>
        <w:pStyle w:val="Contents-4"/>
        <w:tabs>
          <w:tab w:val="right" w:leader="dot" w:pos="9070"/>
        </w:tabs>
      </w:pPr>
      <w:r>
        <w:t>2.2.1 Teaching staff</w:t>
      </w:r>
      <w:r>
        <w:tab/>
        <w:t>6</w:t>
      </w:r>
    </w:p>
    <w:p w:rsidR="009D4651" w:rsidRDefault="00716402">
      <w:pPr>
        <w:pStyle w:val="Contents-4"/>
        <w:tabs>
          <w:tab w:val="right" w:leader="dot" w:pos="9070"/>
        </w:tabs>
      </w:pPr>
      <w:r>
        <w:t>2.2.2 Support staff</w:t>
      </w:r>
      <w:r>
        <w:tab/>
        <w:t>9</w:t>
      </w:r>
    </w:p>
    <w:p w:rsidR="009D4651" w:rsidRDefault="00716402">
      <w:pPr>
        <w:pStyle w:val="Contents-2"/>
        <w:tabs>
          <w:tab w:val="right" w:leader="dot" w:pos="9070"/>
        </w:tabs>
      </w:pPr>
      <w:r>
        <w:t xml:space="preserve">3 Process used to the produce the </w:t>
      </w:r>
      <w:r>
        <w:t>methods</w:t>
      </w:r>
      <w:r>
        <w:tab/>
        <w:t>10</w:t>
      </w:r>
    </w:p>
    <w:p w:rsidR="009D4651" w:rsidRDefault="00716402">
      <w:pPr>
        <w:pStyle w:val="Contents-2"/>
        <w:tabs>
          <w:tab w:val="right" w:leader="dot" w:pos="9070"/>
        </w:tabs>
      </w:pPr>
      <w:r>
        <w:t>4 Evaluation</w:t>
      </w:r>
      <w:r>
        <w:tab/>
        <w:t>10</w:t>
      </w:r>
    </w:p>
    <w:p w:rsidR="009D4651" w:rsidRDefault="00716402">
      <w:pPr>
        <w:pStyle w:val="Contents-2"/>
        <w:tabs>
          <w:tab w:val="right" w:leader="dot" w:pos="9070"/>
        </w:tabs>
      </w:pPr>
      <w:r>
        <w:t>5 Costs, risks and remaining barriers</w:t>
      </w:r>
      <w:r>
        <w:tab/>
        <w:t>14</w:t>
      </w:r>
    </w:p>
    <w:p w:rsidR="009D4651" w:rsidRDefault="00716402">
      <w:pPr>
        <w:pStyle w:val="Contents-3"/>
        <w:tabs>
          <w:tab w:val="right" w:leader="dot" w:pos="9070"/>
        </w:tabs>
      </w:pPr>
      <w:r>
        <w:t>5.1 Further development and sustainability</w:t>
      </w:r>
      <w:r>
        <w:tab/>
        <w:t>20</w:t>
      </w:r>
    </w:p>
    <w:p w:rsidR="009D4651" w:rsidRDefault="00716402">
      <w:pPr>
        <w:pStyle w:val="Contents-2"/>
        <w:tabs>
          <w:tab w:val="right" w:leader="dot" w:pos="9070"/>
        </w:tabs>
      </w:pPr>
      <w:r>
        <w:t>References</w:t>
      </w:r>
      <w:r>
        <w:tab/>
        <w:t>21</w:t>
      </w:r>
    </w:p>
    <w:p w:rsidR="009D4651" w:rsidRDefault="00716402">
      <w:pPr>
        <w:pStyle w:val="Contents-2"/>
        <w:tabs>
          <w:tab w:val="right" w:leader="dot" w:pos="9070"/>
        </w:tabs>
      </w:pPr>
      <w:r>
        <w:t>A List of technologies used during the project</w:t>
      </w:r>
      <w:r>
        <w:tab/>
        <w:t>23</w:t>
      </w:r>
      <w:r>
        <w:fldChar w:fldCharType="end"/>
      </w:r>
    </w:p>
    <w:p w:rsidR="009D4651" w:rsidRDefault="009D4651">
      <w:pPr>
        <w:sectPr w:rsidR="009D4651">
          <w:type w:val="continuous"/>
          <w:pgSz w:w="11950" w:h="16901"/>
          <w:pgMar w:top="1134" w:right="1440" w:bottom="1134" w:left="1440" w:header="0" w:footer="0" w:gutter="0"/>
          <w:cols w:space="720"/>
        </w:sectPr>
      </w:pPr>
    </w:p>
    <w:p w:rsidR="009D4651" w:rsidRDefault="00716402">
      <w:pPr>
        <w:pStyle w:val="newpage"/>
      </w:pPr>
      <w:r>
        <w:lastRenderedPageBreak/>
        <w:br w:type="page"/>
      </w:r>
    </w:p>
    <w:p w:rsidR="009D4651" w:rsidRDefault="009D4651">
      <w:pPr>
        <w:pStyle w:val="Text-body"/>
      </w:pPr>
    </w:p>
    <w:p w:rsidR="009D4651" w:rsidRDefault="00716402">
      <w:pPr>
        <w:pStyle w:val="Heading2"/>
      </w:pPr>
      <w:r>
        <w:t>1 Overview of the literature</w:t>
      </w:r>
    </w:p>
    <w:p w:rsidR="009D4651" w:rsidRDefault="00716402">
      <w:pPr>
        <w:pStyle w:val="Text-body"/>
      </w:pPr>
      <w:r>
        <w:t xml:space="preserve">A review of the literature </w:t>
      </w:r>
      <w:r>
        <w:t xml:space="preserve">and available technologies confirmed the formats that we might need to produce but also furnished us with extensive lists of technologies which might assist us. We present an overview of this literature here. </w:t>
      </w:r>
    </w:p>
    <w:p w:rsidR="009D4651" w:rsidRDefault="00716402">
      <w:pPr>
        <w:pStyle w:val="Text-body"/>
      </w:pPr>
      <w:r>
        <w:t xml:space="preserve">The provision of partial notes in mathematics </w:t>
      </w:r>
      <w:r>
        <w:t>courses is perceived by students as beneficial to their learning and is strongly related to high academic performance [1]. However, a significant barrier for disabled students is the suitability of the learning resource format provided. Many of the contrib</w:t>
      </w:r>
      <w:r>
        <w:t>utions to the Good Practice on Inclusive Curricula in the Mathematical Sciences guide [2] highlight the need for full notes in specific formats to be provided prior to classes. Some case studies available in mathematical subject areas such as on the Strate</w:t>
      </w:r>
      <w:r>
        <w:t xml:space="preserve">gies for Creating Inclusive </w:t>
      </w:r>
      <w:proofErr w:type="spellStart"/>
      <w:r>
        <w:t>Programmes</w:t>
      </w:r>
      <w:proofErr w:type="spellEnd"/>
      <w:r>
        <w:t xml:space="preserve"> of Study [3] and Disabilities: Academic Resource Tool [4] also </w:t>
      </w:r>
      <w:proofErr w:type="gramStart"/>
      <w:r>
        <w:t>confirm</w:t>
      </w:r>
      <w:proofErr w:type="gramEnd"/>
      <w:r>
        <w:t xml:space="preserve"> the need for full notes, sometimes in specific formats. </w:t>
      </w:r>
    </w:p>
    <w:p w:rsidR="009D4651" w:rsidRDefault="00716402">
      <w:pPr>
        <w:pStyle w:val="Text-body"/>
      </w:pPr>
      <w:r>
        <w:t>Some students require full notes in Braille [6, 5, 2], possibly using a Braille display [</w:t>
      </w:r>
      <w:r>
        <w:t xml:space="preserve">7, 2] either for Braille mathematics or direct access to the </w:t>
      </w:r>
      <w:proofErr w:type="gramStart"/>
      <w:r>
        <w:t>L</w:t>
      </w:r>
      <w:r>
        <w:rPr>
          <w:rStyle w:val="LATEX"/>
        </w:rPr>
        <w:t>A</w:t>
      </w:r>
      <w:r>
        <w:t>T</w:t>
      </w:r>
      <w:r>
        <w:rPr>
          <w:rStyle w:val="TEX"/>
        </w:rPr>
        <w:t>E</w:t>
      </w:r>
      <w:r>
        <w:t>X  code</w:t>
      </w:r>
      <w:proofErr w:type="gramEnd"/>
      <w:r>
        <w:t xml:space="preserve"> [8]. Other students require large print and authors highlight that large print is not simply a matter of using a larger font but also requires some or all of changes to spacing, page </w:t>
      </w:r>
      <w:r>
        <w:t xml:space="preserve">layout, layout of the mathematics, font or </w:t>
      </w:r>
      <w:proofErr w:type="spellStart"/>
      <w:r>
        <w:t>colour</w:t>
      </w:r>
      <w:proofErr w:type="spellEnd"/>
      <w:r>
        <w:t xml:space="preserve"> [10, 8]. However, students (and staff!) are likely to have difficulty creating a large print version even if provided with the L</w:t>
      </w:r>
      <w:r>
        <w:rPr>
          <w:rStyle w:val="LATEX"/>
        </w:rPr>
        <w:t>A</w:t>
      </w:r>
      <w:r>
        <w:t>T</w:t>
      </w:r>
      <w:r>
        <w:rPr>
          <w:rStyle w:val="TEX"/>
        </w:rPr>
        <w:t>E</w:t>
      </w:r>
      <w:r>
        <w:t>X  source [9], the lack of line-breaking in the equations being a primary i</w:t>
      </w:r>
      <w:r>
        <w:t xml:space="preserve">ssue and the </w:t>
      </w:r>
      <w:proofErr w:type="spellStart"/>
      <w:r>
        <w:t>MathType</w:t>
      </w:r>
      <w:proofErr w:type="spellEnd"/>
      <w:r>
        <w:t xml:space="preserve"> format is highlighted as being useful [2]. The RNIB Clear Print guidelines are a useful starting point [11] and note the minimum font size etc. considered advisable for general resources. For students reading in Braille or large print</w:t>
      </w:r>
      <w:r>
        <w:t xml:space="preserve"> access to full notes in class act as an alternative to the board and permit the student to follow the lecture content. </w:t>
      </w:r>
    </w:p>
    <w:p w:rsidR="009D4651" w:rsidRDefault="00716402">
      <w:pPr>
        <w:pStyle w:val="Text-body"/>
      </w:pPr>
      <w:r>
        <w:t xml:space="preserve">Students who are d/Deaf are not able to </w:t>
      </w:r>
      <w:proofErr w:type="spellStart"/>
      <w:r>
        <w:t>lipread</w:t>
      </w:r>
      <w:proofErr w:type="spellEnd"/>
      <w:r>
        <w:t xml:space="preserve">, watch a BSL/English interpreter or </w:t>
      </w:r>
      <w:proofErr w:type="spellStart"/>
      <w:r>
        <w:t>lipspeaker</w:t>
      </w:r>
      <w:proofErr w:type="spellEnd"/>
      <w:r>
        <w:t xml:space="preserve"> and take notes. If a student does not ha</w:t>
      </w:r>
      <w:r>
        <w:t xml:space="preserve">ve some form of note-taker they will not be able to write down what you write on the board. For a student </w:t>
      </w:r>
      <w:proofErr w:type="spellStart"/>
      <w:r>
        <w:t>lipreading</w:t>
      </w:r>
      <w:proofErr w:type="spellEnd"/>
      <w:r>
        <w:t xml:space="preserve"> all verbal information given while facing the board e.g. to annotate working, will be lost [12]. Some practices known to be beneficial in d</w:t>
      </w:r>
      <w:r>
        <w:t xml:space="preserve">/Deaf education are available to lecturers including the provision of visual </w:t>
      </w:r>
      <w:proofErr w:type="spellStart"/>
      <w:r>
        <w:t>organisers</w:t>
      </w:r>
      <w:proofErr w:type="spellEnd"/>
      <w:r>
        <w:t xml:space="preserve">, using a collaborative, case study, problem-solving approach (where possible) and pre-teaching (or, at least, enabling preparation) of </w:t>
      </w:r>
      <w:proofErr w:type="spellStart"/>
      <w:r>
        <w:t>specialised</w:t>
      </w:r>
      <w:proofErr w:type="spellEnd"/>
      <w:r>
        <w:t xml:space="preserve"> vocabulary [13]. This</w:t>
      </w:r>
      <w:r>
        <w:t xml:space="preserve"> suggests that notes which clearly highlight terminology, use visual </w:t>
      </w:r>
      <w:proofErr w:type="spellStart"/>
      <w:r>
        <w:t>organisers</w:t>
      </w:r>
      <w:proofErr w:type="spellEnd"/>
      <w:r>
        <w:t xml:space="preserve"> and include examples are likely to be helpful. </w:t>
      </w:r>
    </w:p>
    <w:p w:rsidR="009D4651" w:rsidRDefault="00716402">
      <w:pPr>
        <w:pStyle w:val="Text-body"/>
      </w:pPr>
      <w:r>
        <w:t>Some disabled students experience difficulties copying precisely, knowing what to write down, maintaining concentration or their</w:t>
      </w:r>
      <w:r>
        <w:t xml:space="preserve"> place in text or retaining definitions in memory. This might include some students with specific learning difficulties (e.g. dyslexia, dyspraxia), students with Asperger syndrome, mental health and fatigue conditions. Access to full notes in a suitable fo</w:t>
      </w:r>
      <w:r>
        <w:t xml:space="preserve">rmat enables the main activity in class to be the desired engagement with concepts and logical arguments. Formats including those presented in sans serif fonts, clearly structured documents, </w:t>
      </w:r>
      <w:proofErr w:type="spellStart"/>
      <w:r>
        <w:t>coloured</w:t>
      </w:r>
      <w:proofErr w:type="spellEnd"/>
      <w:r>
        <w:t xml:space="preserve"> backgrounds, formats which can be adapted by the student</w:t>
      </w:r>
      <w:r>
        <w:t xml:space="preserve">s to their font, spacing and </w:t>
      </w:r>
      <w:proofErr w:type="spellStart"/>
      <w:r>
        <w:t>colour</w:t>
      </w:r>
      <w:proofErr w:type="spellEnd"/>
      <w:r>
        <w:t xml:space="preserve"> requirements, formats with </w:t>
      </w:r>
      <w:proofErr w:type="spellStart"/>
      <w:r>
        <w:t>colour</w:t>
      </w:r>
      <w:proofErr w:type="spellEnd"/>
      <w:r>
        <w:t xml:space="preserve"> or structural highlighting of equation scope, audio formats or formats which can be read loud, video formats of real time </w:t>
      </w:r>
      <w:r>
        <w:lastRenderedPageBreak/>
        <w:t xml:space="preserve">manipulation, visual </w:t>
      </w:r>
      <w:proofErr w:type="spellStart"/>
      <w:r>
        <w:t>organisers</w:t>
      </w:r>
      <w:proofErr w:type="spellEnd"/>
      <w:r>
        <w:t xml:space="preserve"> such as mind-maps and flow diagr</w:t>
      </w:r>
      <w:r>
        <w:t xml:space="preserve">ams, notes which can be annotated in class and formats from which formula can be copied and pasted or notes electronically annotated are all reported as being of assistance [2, 14, 15, 16, 17, 18]. </w:t>
      </w:r>
    </w:p>
    <w:p w:rsidR="009D4651" w:rsidRDefault="00716402">
      <w:pPr>
        <w:pStyle w:val="Text-body"/>
      </w:pPr>
      <w:r>
        <w:t xml:space="preserve">In summary, the use of visual </w:t>
      </w:r>
      <w:proofErr w:type="spellStart"/>
      <w:r>
        <w:t>organisers</w:t>
      </w:r>
      <w:proofErr w:type="spellEnd"/>
      <w:r>
        <w:t xml:space="preserve"> helps some stude</w:t>
      </w:r>
      <w:r>
        <w:t xml:space="preserve">nts as does the provision of editable formats. Other students might require quite specific formats which may include clear print, large print and formats accessible by text-to-speech (e.g. literacy support software used by dyslexic students), </w:t>
      </w:r>
      <w:proofErr w:type="spellStart"/>
      <w:r>
        <w:t>screenreader</w:t>
      </w:r>
      <w:proofErr w:type="spellEnd"/>
      <w:r>
        <w:t xml:space="preserve"> </w:t>
      </w:r>
      <w:r>
        <w:t xml:space="preserve">or Braille technologies. Word or PDF documents containing mathematics cannot easily be produced in these formats. </w:t>
      </w:r>
    </w:p>
    <w:p w:rsidR="009D4651" w:rsidRDefault="00716402">
      <w:pPr>
        <w:pStyle w:val="Text-body"/>
      </w:pPr>
      <w:r>
        <w:t>In order to provide such a range of formats we require a method to produce a single master version, which can be updated over time, from whic</w:t>
      </w:r>
      <w:r>
        <w:t xml:space="preserve">h the multiple required formats can be produced automatically. Using a single master is not a new idea [19, 20, </w:t>
      </w:r>
      <w:proofErr w:type="gramStart"/>
      <w:r>
        <w:t>21</w:t>
      </w:r>
      <w:proofErr w:type="gramEnd"/>
      <w:r>
        <w:t xml:space="preserve">] but we require viable methods which specifically produce accessible formats. </w:t>
      </w:r>
    </w:p>
    <w:p w:rsidR="009D4651" w:rsidRDefault="00716402">
      <w:pPr>
        <w:pStyle w:val="Text-body"/>
      </w:pPr>
      <w:r>
        <w:t>Cooper [22, 23, 2] neatly captures the technical challenges an</w:t>
      </w:r>
      <w:r>
        <w:t xml:space="preserve">d general approaches which we might need to take. The use of </w:t>
      </w:r>
      <w:proofErr w:type="spellStart"/>
      <w:r>
        <w:t>MathML</w:t>
      </w:r>
      <w:proofErr w:type="spellEnd"/>
      <w:r>
        <w:t xml:space="preserve"> [24] is a key technology as this enables speech to be produced, equations to scale with the surrounding text and reflow, </w:t>
      </w:r>
      <w:proofErr w:type="spellStart"/>
      <w:proofErr w:type="gramStart"/>
      <w:r>
        <w:t>linebreaking</w:t>
      </w:r>
      <w:proofErr w:type="spellEnd"/>
      <w:proofErr w:type="gramEnd"/>
      <w:r>
        <w:t xml:space="preserve"> as necessary. Scalable graphics can also be used to pe</w:t>
      </w:r>
      <w:r>
        <w:t xml:space="preserve">rmit scaling of equations [25] and automated </w:t>
      </w:r>
      <w:proofErr w:type="spellStart"/>
      <w:r>
        <w:t>linebreaking</w:t>
      </w:r>
      <w:proofErr w:type="spellEnd"/>
      <w:r>
        <w:t xml:space="preserve"> is possible in </w:t>
      </w:r>
      <w:proofErr w:type="gramStart"/>
      <w:r>
        <w:t>L</w:t>
      </w:r>
      <w:r>
        <w:rPr>
          <w:rStyle w:val="LATEX"/>
        </w:rPr>
        <w:t>A</w:t>
      </w:r>
      <w:r>
        <w:t>T</w:t>
      </w:r>
      <w:r>
        <w:rPr>
          <w:rStyle w:val="TEX"/>
        </w:rPr>
        <w:t>E</w:t>
      </w:r>
      <w:r>
        <w:t>X  [</w:t>
      </w:r>
      <w:proofErr w:type="gramEnd"/>
      <w:r>
        <w:t xml:space="preserve">26]. </w:t>
      </w:r>
    </w:p>
    <w:p w:rsidR="009D4651" w:rsidRDefault="00716402">
      <w:pPr>
        <w:pStyle w:val="Text-body"/>
      </w:pPr>
      <w:proofErr w:type="spellStart"/>
      <w:r>
        <w:t>MathML</w:t>
      </w:r>
      <w:proofErr w:type="spellEnd"/>
      <w:r>
        <w:t xml:space="preserve"> is not designed for humans to read and write directly! The World Wide Web Consortium (W3C) maintains extensive lists of technologies which produce </w:t>
      </w:r>
      <w:proofErr w:type="spellStart"/>
      <w:r>
        <w:t>MathML</w:t>
      </w:r>
      <w:proofErr w:type="spellEnd"/>
      <w:r>
        <w:t xml:space="preserve"> or conve</w:t>
      </w:r>
      <w:r>
        <w:t xml:space="preserve">rt between </w:t>
      </w:r>
      <w:proofErr w:type="spellStart"/>
      <w:r>
        <w:t>MathML</w:t>
      </w:r>
      <w:proofErr w:type="spellEnd"/>
      <w:r>
        <w:t xml:space="preserve"> and other formats [27] and these formed a starting point. However, guidance from the literature [28, 29, 30, 31, 32, 33, 34, 35, </w:t>
      </w:r>
      <w:proofErr w:type="gramStart"/>
      <w:r>
        <w:t>36</w:t>
      </w:r>
      <w:proofErr w:type="gramEnd"/>
      <w:r>
        <w:t xml:space="preserve">] greatly facilitates comparisons between and understanding of these technologies! </w:t>
      </w:r>
    </w:p>
    <w:p w:rsidR="009D4651" w:rsidRDefault="00716402">
      <w:pPr>
        <w:pStyle w:val="Text-body"/>
      </w:pPr>
      <w:proofErr w:type="spellStart"/>
      <w:r>
        <w:t>MathML</w:t>
      </w:r>
      <w:proofErr w:type="spellEnd"/>
      <w:r>
        <w:t xml:space="preserve"> is not the only </w:t>
      </w:r>
      <w:r>
        <w:t xml:space="preserve">format we considered. The </w:t>
      </w:r>
      <w:proofErr w:type="spellStart"/>
      <w:r>
        <w:t>TeX</w:t>
      </w:r>
      <w:proofErr w:type="spellEnd"/>
      <w:r>
        <w:t xml:space="preserve"> User Group (TUG) maintains lists of converters between </w:t>
      </w:r>
      <w:proofErr w:type="gramStart"/>
      <w:r>
        <w:t>L</w:t>
      </w:r>
      <w:r>
        <w:rPr>
          <w:rStyle w:val="LATEX"/>
        </w:rPr>
        <w:t>A</w:t>
      </w:r>
      <w:r>
        <w:t>T</w:t>
      </w:r>
      <w:r>
        <w:rPr>
          <w:rStyle w:val="TEX"/>
        </w:rPr>
        <w:t>E</w:t>
      </w:r>
      <w:r>
        <w:t>X  and</w:t>
      </w:r>
      <w:proofErr w:type="gramEnd"/>
      <w:r>
        <w:t xml:space="preserve"> word processor formats [37, 38] and the American Mathematical Society (AMS) maintain a list of </w:t>
      </w:r>
      <w:proofErr w:type="spellStart"/>
      <w:r>
        <w:t>TeX</w:t>
      </w:r>
      <w:proofErr w:type="spellEnd"/>
      <w:r>
        <w:t xml:space="preserve"> related resources [39]. </w:t>
      </w:r>
    </w:p>
    <w:p w:rsidR="009D4651" w:rsidRDefault="00716402">
      <w:pPr>
        <w:pStyle w:val="Text-body"/>
      </w:pPr>
      <w:r>
        <w:t>Finally, the many reference document</w:t>
      </w:r>
      <w:r>
        <w:t xml:space="preserve">s on </w:t>
      </w:r>
      <w:proofErr w:type="gramStart"/>
      <w:r>
        <w:t>L</w:t>
      </w:r>
      <w:r>
        <w:rPr>
          <w:rStyle w:val="LATEX"/>
        </w:rPr>
        <w:t>A</w:t>
      </w:r>
      <w:r>
        <w:t>T</w:t>
      </w:r>
      <w:r>
        <w:rPr>
          <w:rStyle w:val="TEX"/>
        </w:rPr>
        <w:t>E</w:t>
      </w:r>
      <w:r>
        <w:t>X  hosted</w:t>
      </w:r>
      <w:proofErr w:type="gramEnd"/>
      <w:r>
        <w:t xml:space="preserve"> by the Comprehensive </w:t>
      </w:r>
      <w:proofErr w:type="spellStart"/>
      <w:r>
        <w:t>TeX</w:t>
      </w:r>
      <w:proofErr w:type="spellEnd"/>
      <w:r>
        <w:t xml:space="preserve"> Archive Network [40] and the bug trackers of all the software we worked with sometimes gave insights as to the likely cause of </w:t>
      </w:r>
      <w:proofErr w:type="spellStart"/>
      <w:r>
        <w:t>misbehaviours</w:t>
      </w:r>
      <w:proofErr w:type="spellEnd"/>
      <w:r>
        <w:t xml:space="preserve"> of the transform technologies in the face of the author’s freedom to </w:t>
      </w:r>
      <w:r>
        <w:t>use and abuse L</w:t>
      </w:r>
      <w:r>
        <w:rPr>
          <w:rStyle w:val="LATEX"/>
        </w:rPr>
        <w:t>A</w:t>
      </w:r>
      <w:r>
        <w:t>T</w:t>
      </w:r>
      <w:r>
        <w:rPr>
          <w:rStyle w:val="TEX"/>
        </w:rPr>
        <w:t>E</w:t>
      </w:r>
      <w:r>
        <w:t xml:space="preserve">X  [41]! </w:t>
      </w:r>
    </w:p>
    <w:p w:rsidR="009D4651" w:rsidRDefault="00716402">
      <w:pPr>
        <w:pStyle w:val="Text-body"/>
      </w:pPr>
      <w:r>
        <w:t xml:space="preserve">We list the main technologies that were used during the evaluation in Appendix A though some which we incidentally interacted with (mainly other </w:t>
      </w:r>
      <w:proofErr w:type="gramStart"/>
      <w:r>
        <w:t>L</w:t>
      </w:r>
      <w:r>
        <w:rPr>
          <w:rStyle w:val="LATEX"/>
        </w:rPr>
        <w:t>A</w:t>
      </w:r>
      <w:r>
        <w:t>T</w:t>
      </w:r>
      <w:r>
        <w:rPr>
          <w:rStyle w:val="TEX"/>
        </w:rPr>
        <w:t>E</w:t>
      </w:r>
      <w:r>
        <w:t>X  packages</w:t>
      </w:r>
      <w:proofErr w:type="gramEnd"/>
      <w:r>
        <w:t xml:space="preserve">) are not listed. </w:t>
      </w:r>
    </w:p>
    <w:p w:rsidR="009D4651" w:rsidRDefault="00716402">
      <w:pPr>
        <w:pStyle w:val="Heading2"/>
      </w:pPr>
      <w:r>
        <w:t>2 Staff and student input</w:t>
      </w:r>
    </w:p>
    <w:p w:rsidR="009D4651" w:rsidRDefault="009D4651">
      <w:pPr>
        <w:pStyle w:val="Text-body"/>
      </w:pPr>
    </w:p>
    <w:p w:rsidR="009D4651" w:rsidRDefault="00716402">
      <w:pPr>
        <w:pStyle w:val="Heading3"/>
      </w:pPr>
      <w:r>
        <w:t>2.1 Student view</w:t>
      </w:r>
    </w:p>
    <w:p w:rsidR="009D4651" w:rsidRDefault="00716402">
      <w:pPr>
        <w:pStyle w:val="Text-body"/>
      </w:pPr>
      <w:r>
        <w:t>Disab</w:t>
      </w:r>
      <w:r>
        <w:t>led students in mathematics had previously provided input on their requirements, their use of assistive technology and given feedback on the notes already in production. We invited further input for this project and one student updated us on how his use of</w:t>
      </w:r>
      <w:r>
        <w:t xml:space="preserve"> notes had changed over time. </w:t>
      </w:r>
    </w:p>
    <w:p w:rsidR="009D4651" w:rsidRDefault="00716402">
      <w:pPr>
        <w:pStyle w:val="Text-body"/>
      </w:pPr>
      <w:r>
        <w:t xml:space="preserve">Lecturers either provide handwritten notes or </w:t>
      </w:r>
      <w:proofErr w:type="gramStart"/>
      <w:r>
        <w:t>L</w:t>
      </w:r>
      <w:r>
        <w:rPr>
          <w:rStyle w:val="LATEX"/>
        </w:rPr>
        <w:t>A</w:t>
      </w:r>
      <w:r>
        <w:t>T</w:t>
      </w:r>
      <w:r>
        <w:rPr>
          <w:rStyle w:val="TEX"/>
        </w:rPr>
        <w:t>E</w:t>
      </w:r>
      <w:r>
        <w:t>X  which</w:t>
      </w:r>
      <w:proofErr w:type="gramEnd"/>
      <w:r>
        <w:t xml:space="preserve"> has normally been encoded in 10pt, 11pt or 12pt default spacing and fonts. </w:t>
      </w:r>
    </w:p>
    <w:p w:rsidR="009D4651" w:rsidRDefault="00716402">
      <w:pPr>
        <w:pStyle w:val="Text-body"/>
      </w:pPr>
      <w:r>
        <w:t xml:space="preserve">Formats we have created: </w:t>
      </w:r>
    </w:p>
    <w:p w:rsidR="009D4651" w:rsidRDefault="00716402">
      <w:pPr>
        <w:pStyle w:val="Inside-itemize"/>
        <w:tabs>
          <w:tab w:val="left" w:pos="504"/>
        </w:tabs>
        <w:ind w:left="504" w:hanging="288"/>
      </w:pPr>
      <w:r>
        <w:lastRenderedPageBreak/>
        <w:t xml:space="preserve">Clear print: A4, single sided, 12pt </w:t>
      </w:r>
      <w:proofErr w:type="spellStart"/>
      <w:r>
        <w:t>helvetica</w:t>
      </w:r>
      <w:proofErr w:type="spellEnd"/>
      <w:r>
        <w:t xml:space="preserve"> font for English, extra white between paragraphs, extra spacing in </w:t>
      </w:r>
      <w:proofErr w:type="spellStart"/>
      <w:r>
        <w:t>maths</w:t>
      </w:r>
      <w:proofErr w:type="spellEnd"/>
      <w:r>
        <w:t xml:space="preserve">. Extra space is to enable annotation. </w:t>
      </w:r>
    </w:p>
    <w:p w:rsidR="009D4651" w:rsidRDefault="00716402">
      <w:pPr>
        <w:pStyle w:val="Inside-itemize"/>
        <w:ind w:left="504"/>
      </w:pPr>
      <w:r>
        <w:t xml:space="preserve">Are provided each year to students who are dyslexic, </w:t>
      </w:r>
      <w:proofErr w:type="spellStart"/>
      <w:r>
        <w:t>dyspraxic</w:t>
      </w:r>
      <w:proofErr w:type="spellEnd"/>
      <w:r>
        <w:t>, have Asperger syndrome, mental hea</w:t>
      </w:r>
      <w:r>
        <w:t xml:space="preserve">lth difficulties, </w:t>
      </w:r>
      <w:proofErr w:type="gramStart"/>
      <w:r>
        <w:t>conditions</w:t>
      </w:r>
      <w:proofErr w:type="gramEnd"/>
      <w:r>
        <w:t xml:space="preserve"> causing fatigue and to some students with mobility difficulties based on the recommendation of the DSA Needs Assessor, Disability Adviser or Study Skills Tutor. Notes are also provided to students with temporary conditions at t</w:t>
      </w:r>
      <w:r>
        <w:t xml:space="preserve">he request of the Director of Studies. </w:t>
      </w:r>
    </w:p>
    <w:p w:rsidR="009D4651" w:rsidRDefault="00716402">
      <w:pPr>
        <w:pStyle w:val="Inside-itemize"/>
        <w:numPr>
          <w:ilvl w:val="1"/>
          <w:numId w:val="2"/>
        </w:numPr>
        <w:tabs>
          <w:tab w:val="left" w:pos="792"/>
        </w:tabs>
      </w:pPr>
      <w:r>
        <w:t xml:space="preserve">Why they are needed: “My eyes don’t especially like the font [in the standard course notes] and it is all a bit close together.” </w:t>
      </w:r>
    </w:p>
    <w:p w:rsidR="009D4651" w:rsidRDefault="00716402">
      <w:pPr>
        <w:pStyle w:val="Inside-itemize"/>
        <w:numPr>
          <w:ilvl w:val="1"/>
          <w:numId w:val="2"/>
        </w:numPr>
        <w:tabs>
          <w:tab w:val="left" w:pos="792"/>
        </w:tabs>
      </w:pPr>
      <w:r>
        <w:t>Notes are valued for their reading clarity: “Clear PDFs — clarity and portability”; by</w:t>
      </w:r>
      <w:r>
        <w:t xml:space="preserve"> portability this student is referring to his practice of using an e-book reader to enable him to transport his notes with greater ease. </w:t>
      </w:r>
    </w:p>
    <w:p w:rsidR="009D4651" w:rsidRDefault="00716402">
      <w:pPr>
        <w:pStyle w:val="Inside-itemize"/>
        <w:numPr>
          <w:ilvl w:val="1"/>
          <w:numId w:val="2"/>
        </w:numPr>
        <w:tabs>
          <w:tab w:val="left" w:pos="792"/>
        </w:tabs>
      </w:pPr>
      <w:r>
        <w:t>Notes need to be up to date: students lose track in lectures and will quickly get in touch if they are not.</w:t>
      </w:r>
    </w:p>
    <w:p w:rsidR="009D4651" w:rsidRDefault="00716402">
      <w:pPr>
        <w:pStyle w:val="Inside-itemize"/>
        <w:tabs>
          <w:tab w:val="left" w:pos="504"/>
        </w:tabs>
        <w:ind w:left="504" w:hanging="288"/>
      </w:pPr>
      <w:r>
        <w:t>Large prin</w:t>
      </w:r>
      <w:r>
        <w:t xml:space="preserve">t: A4, single sided, </w:t>
      </w:r>
      <w:proofErr w:type="spellStart"/>
      <w:r>
        <w:t>helvetica</w:t>
      </w:r>
      <w:proofErr w:type="spellEnd"/>
      <w:r>
        <w:t xml:space="preserve"> font for English, extra white space between paragraphs and in mathematics, enlarged diagrams and: </w:t>
      </w:r>
    </w:p>
    <w:p w:rsidR="009D4651" w:rsidRDefault="00716402">
      <w:pPr>
        <w:pStyle w:val="Inside-itemize"/>
        <w:numPr>
          <w:ilvl w:val="1"/>
          <w:numId w:val="2"/>
        </w:numPr>
        <w:tabs>
          <w:tab w:val="left" w:pos="792"/>
        </w:tabs>
      </w:pPr>
      <w:r>
        <w:t xml:space="preserve">14pt text </w:t>
      </w:r>
    </w:p>
    <w:p w:rsidR="009D4651" w:rsidRDefault="00716402">
      <w:pPr>
        <w:pStyle w:val="Inside-itemize"/>
        <w:numPr>
          <w:ilvl w:val="1"/>
          <w:numId w:val="2"/>
        </w:numPr>
        <w:tabs>
          <w:tab w:val="left" w:pos="792"/>
        </w:tabs>
      </w:pPr>
      <w:r>
        <w:t xml:space="preserve">17pt text </w:t>
      </w:r>
    </w:p>
    <w:p w:rsidR="009D4651" w:rsidRDefault="00716402">
      <w:pPr>
        <w:pStyle w:val="Inside-itemize"/>
        <w:numPr>
          <w:ilvl w:val="1"/>
          <w:numId w:val="2"/>
        </w:numPr>
        <w:tabs>
          <w:tab w:val="left" w:pos="792"/>
        </w:tabs>
      </w:pPr>
      <w:r>
        <w:t xml:space="preserve">20pt bold English but not </w:t>
      </w:r>
      <w:proofErr w:type="spellStart"/>
      <w:r>
        <w:t>maths</w:t>
      </w:r>
      <w:proofErr w:type="spellEnd"/>
      <w:r>
        <w:t xml:space="preserve">, underlining for emphasis, double spaced text with a clear </w:t>
      </w:r>
      <w:proofErr w:type="spellStart"/>
      <w:r>
        <w:t>typewritter</w:t>
      </w:r>
      <w:proofErr w:type="spellEnd"/>
      <w:r>
        <w:t xml:space="preserve"> f</w:t>
      </w:r>
      <w:r>
        <w:t xml:space="preserve">ont for verbatim text </w:t>
      </w:r>
    </w:p>
    <w:p w:rsidR="009D4651" w:rsidRDefault="00716402">
      <w:pPr>
        <w:pStyle w:val="Inside-itemize"/>
        <w:numPr>
          <w:ilvl w:val="1"/>
          <w:numId w:val="2"/>
        </w:numPr>
        <w:tabs>
          <w:tab w:val="left" w:pos="792"/>
        </w:tabs>
      </w:pPr>
      <w:r>
        <w:t xml:space="preserve">26pt bold English and </w:t>
      </w:r>
      <w:proofErr w:type="spellStart"/>
      <w:r>
        <w:t>maths</w:t>
      </w:r>
      <w:proofErr w:type="spellEnd"/>
      <w:r>
        <w:t>, double spaced, no emphasis</w:t>
      </w:r>
    </w:p>
    <w:p w:rsidR="009D4651" w:rsidRDefault="00716402">
      <w:pPr>
        <w:pStyle w:val="Inside-itemize"/>
        <w:ind w:left="504"/>
      </w:pPr>
      <w:r>
        <w:t xml:space="preserve">The latter two formats have each been provided to one student only. 14pt and 17pt have been provided on several occasions. </w:t>
      </w:r>
    </w:p>
    <w:p w:rsidR="009D4651" w:rsidRDefault="00716402">
      <w:pPr>
        <w:pStyle w:val="Inside-itemize"/>
        <w:ind w:left="504"/>
      </w:pPr>
      <w:r>
        <w:t xml:space="preserve">Why they are needed: </w:t>
      </w:r>
    </w:p>
    <w:p w:rsidR="009D4651" w:rsidRDefault="00716402">
      <w:pPr>
        <w:pStyle w:val="Inside-itemize"/>
        <w:numPr>
          <w:ilvl w:val="1"/>
          <w:numId w:val="5"/>
        </w:numPr>
        <w:tabs>
          <w:tab w:val="left" w:pos="792"/>
        </w:tabs>
      </w:pPr>
      <w:r>
        <w:t>“I could really do with an enla</w:t>
      </w:r>
      <w:r>
        <w:t xml:space="preserve">rged font version.” </w:t>
      </w:r>
    </w:p>
    <w:p w:rsidR="009D4651" w:rsidRDefault="00716402">
      <w:pPr>
        <w:pStyle w:val="Inside-itemize"/>
        <w:numPr>
          <w:ilvl w:val="1"/>
          <w:numId w:val="5"/>
        </w:numPr>
        <w:tabs>
          <w:tab w:val="left" w:pos="792"/>
        </w:tabs>
      </w:pPr>
      <w:r>
        <w:t>“Without the lecture notes there is no point in being there...”</w:t>
      </w:r>
    </w:p>
    <w:p w:rsidR="009D4651" w:rsidRDefault="00716402">
      <w:pPr>
        <w:pStyle w:val="Inside-itemize"/>
        <w:ind w:left="504"/>
      </w:pPr>
      <w:r>
        <w:t xml:space="preserve">Why they </w:t>
      </w:r>
      <w:r>
        <w:rPr>
          <w:rStyle w:val="textbf"/>
        </w:rPr>
        <w:t>must</w:t>
      </w:r>
      <w:r>
        <w:t xml:space="preserve"> be updated: </w:t>
      </w:r>
    </w:p>
    <w:p w:rsidR="009D4651" w:rsidRDefault="00716402">
      <w:pPr>
        <w:pStyle w:val="Inside-itemize"/>
        <w:numPr>
          <w:ilvl w:val="1"/>
          <w:numId w:val="6"/>
        </w:numPr>
        <w:tabs>
          <w:tab w:val="left" w:pos="792"/>
        </w:tabs>
      </w:pPr>
      <w:r>
        <w:t xml:space="preserve">“the confusing part is when lecturers change the order of things round completely” </w:t>
      </w:r>
    </w:p>
    <w:p w:rsidR="009D4651" w:rsidRDefault="00716402">
      <w:pPr>
        <w:pStyle w:val="Inside-itemize"/>
        <w:numPr>
          <w:ilvl w:val="1"/>
          <w:numId w:val="6"/>
        </w:numPr>
        <w:tabs>
          <w:tab w:val="left" w:pos="792"/>
        </w:tabs>
      </w:pPr>
      <w:r>
        <w:t>“</w:t>
      </w:r>
      <w:proofErr w:type="gramStart"/>
      <w:r>
        <w:t>the</w:t>
      </w:r>
      <w:proofErr w:type="gramEnd"/>
      <w:r>
        <w:t xml:space="preserve"> lecturer often strays from the official course notes.” </w:t>
      </w:r>
    </w:p>
    <w:p w:rsidR="009D4651" w:rsidRDefault="00716402">
      <w:pPr>
        <w:pStyle w:val="Inside-itemize"/>
        <w:numPr>
          <w:ilvl w:val="1"/>
          <w:numId w:val="6"/>
        </w:numPr>
        <w:tabs>
          <w:tab w:val="left" w:pos="792"/>
        </w:tabs>
      </w:pPr>
      <w:r>
        <w:t>Students receiving these notes can lose track in lectures quite rapidly as they are not able to see the board clearly/at all.</w:t>
      </w:r>
    </w:p>
    <w:p w:rsidR="009D4651" w:rsidRDefault="00716402">
      <w:pPr>
        <w:pStyle w:val="Inside-itemize"/>
        <w:numPr>
          <w:ilvl w:val="0"/>
          <w:numId w:val="6"/>
        </w:numPr>
        <w:tabs>
          <w:tab w:val="left" w:pos="504"/>
        </w:tabs>
      </w:pPr>
      <w:r>
        <w:t>“Could I have the L</w:t>
      </w:r>
      <w:r>
        <w:rPr>
          <w:rStyle w:val="LATEX"/>
        </w:rPr>
        <w:t>A</w:t>
      </w:r>
      <w:r>
        <w:t>T</w:t>
      </w:r>
      <w:r>
        <w:rPr>
          <w:rStyle w:val="TEX"/>
        </w:rPr>
        <w:t>E</w:t>
      </w:r>
      <w:r>
        <w:t>X?!”: We have provided the L</w:t>
      </w:r>
      <w:r>
        <w:rPr>
          <w:rStyle w:val="LATEX"/>
        </w:rPr>
        <w:t>A</w:t>
      </w:r>
      <w:r>
        <w:t>T</w:t>
      </w:r>
      <w:r>
        <w:rPr>
          <w:rStyle w:val="TEX"/>
        </w:rPr>
        <w:t>E</w:t>
      </w:r>
      <w:r>
        <w:t xml:space="preserve">X  sources to two students </w:t>
      </w:r>
    </w:p>
    <w:p w:rsidR="009D4651" w:rsidRDefault="00716402">
      <w:pPr>
        <w:pStyle w:val="Inside-itemize"/>
        <w:numPr>
          <w:ilvl w:val="1"/>
          <w:numId w:val="6"/>
        </w:numPr>
        <w:tabs>
          <w:tab w:val="left" w:pos="792"/>
        </w:tabs>
      </w:pPr>
      <w:r>
        <w:lastRenderedPageBreak/>
        <w:t xml:space="preserve">For one student the comments had to be removed. </w:t>
      </w:r>
      <w:r>
        <w:t xml:space="preserve">The student learnt </w:t>
      </w:r>
      <w:proofErr w:type="gramStart"/>
      <w:r>
        <w:t>L</w:t>
      </w:r>
      <w:r>
        <w:rPr>
          <w:rStyle w:val="LATEX"/>
        </w:rPr>
        <w:t>A</w:t>
      </w:r>
      <w:r>
        <w:t>T</w:t>
      </w:r>
      <w:r>
        <w:rPr>
          <w:rStyle w:val="TEX"/>
        </w:rPr>
        <w:t>E</w:t>
      </w:r>
      <w:r>
        <w:t>X  in</w:t>
      </w:r>
      <w:proofErr w:type="gramEnd"/>
      <w:r>
        <w:t xml:space="preserve"> third year because they could no longer effectively produce handwritten notes and wished to continue annotating the full notes provided. </w:t>
      </w:r>
    </w:p>
    <w:p w:rsidR="009D4651" w:rsidRDefault="00716402">
      <w:pPr>
        <w:pStyle w:val="Inside-itemize"/>
        <w:numPr>
          <w:ilvl w:val="1"/>
          <w:numId w:val="6"/>
        </w:numPr>
        <w:tabs>
          <w:tab w:val="left" w:pos="792"/>
        </w:tabs>
      </w:pPr>
      <w:r>
        <w:t xml:space="preserve">For a second student “human readable” </w:t>
      </w:r>
      <w:proofErr w:type="gramStart"/>
      <w:r>
        <w:t>L</w:t>
      </w:r>
      <w:r>
        <w:rPr>
          <w:rStyle w:val="LATEX"/>
        </w:rPr>
        <w:t>A</w:t>
      </w:r>
      <w:r>
        <w:t>T</w:t>
      </w:r>
      <w:r>
        <w:rPr>
          <w:rStyle w:val="TEX"/>
        </w:rPr>
        <w:t>E</w:t>
      </w:r>
      <w:r>
        <w:t>X  was</w:t>
      </w:r>
      <w:proofErr w:type="gramEnd"/>
      <w:r>
        <w:t xml:space="preserve"> provided. The </w:t>
      </w:r>
      <w:proofErr w:type="spellStart"/>
      <w:r>
        <w:t>screenreader</w:t>
      </w:r>
      <w:proofErr w:type="spellEnd"/>
      <w:r>
        <w:t xml:space="preserve"> used by the s</w:t>
      </w:r>
      <w:r>
        <w:t xml:space="preserve">tudent (or any other available) cannot read the mathematics in PDF or Word documents. The student read the </w:t>
      </w:r>
      <w:proofErr w:type="gramStart"/>
      <w:r>
        <w:t>L</w:t>
      </w:r>
      <w:r>
        <w:rPr>
          <w:rStyle w:val="LATEX"/>
        </w:rPr>
        <w:t>A</w:t>
      </w:r>
      <w:r>
        <w:t>T</w:t>
      </w:r>
      <w:r>
        <w:rPr>
          <w:rStyle w:val="TEX"/>
        </w:rPr>
        <w:t>E</w:t>
      </w:r>
      <w:r>
        <w:t>X  source</w:t>
      </w:r>
      <w:proofErr w:type="gramEnd"/>
      <w:r>
        <w:t xml:space="preserve"> but found commands present solely for visual layout etc. to impede reading so these need to be removed.</w:t>
      </w:r>
    </w:p>
    <w:p w:rsidR="009D4651" w:rsidRDefault="00716402">
      <w:pPr>
        <w:pStyle w:val="Inside-itemize"/>
        <w:numPr>
          <w:ilvl w:val="0"/>
          <w:numId w:val="6"/>
        </w:numPr>
        <w:tabs>
          <w:tab w:val="left" w:pos="504"/>
        </w:tabs>
      </w:pPr>
      <w:r>
        <w:t xml:space="preserve">Editable formats for students </w:t>
      </w:r>
      <w:r>
        <w:t>who don’t know L</w:t>
      </w:r>
      <w:r>
        <w:rPr>
          <w:rStyle w:val="LATEX"/>
        </w:rPr>
        <w:t>A</w:t>
      </w:r>
      <w:r>
        <w:t>T</w:t>
      </w:r>
      <w:r>
        <w:rPr>
          <w:rStyle w:val="TEX"/>
        </w:rPr>
        <w:t>E</w:t>
      </w:r>
      <w:r>
        <w:t xml:space="preserve">X: requested but can’t be provided... </w:t>
      </w:r>
    </w:p>
    <w:p w:rsidR="009D4651" w:rsidRDefault="00716402">
      <w:pPr>
        <w:pStyle w:val="Inside-itemize"/>
        <w:ind w:left="504"/>
      </w:pPr>
      <w:r>
        <w:t xml:space="preserve">Why are they needed: because the students often prefer to adjust the materials to their own requirements and are best placed to do so, if we can enable </w:t>
      </w:r>
      <w:proofErr w:type="gramStart"/>
      <w:r>
        <w:t>this.</w:t>
      </w:r>
      <w:proofErr w:type="gramEnd"/>
      <w:r>
        <w:t xml:space="preserve"> </w:t>
      </w:r>
    </w:p>
    <w:p w:rsidR="009D4651" w:rsidRDefault="00716402">
      <w:pPr>
        <w:pStyle w:val="Inside-itemize"/>
        <w:numPr>
          <w:ilvl w:val="1"/>
          <w:numId w:val="6"/>
        </w:numPr>
        <w:tabs>
          <w:tab w:val="left" w:pos="792"/>
        </w:tabs>
      </w:pPr>
      <w:r>
        <w:t>“</w:t>
      </w:r>
      <w:r>
        <w:t xml:space="preserve">I should be okay with [the notes already available from the lecturer] as long as I can adapt them as needed...” </w:t>
      </w:r>
    </w:p>
    <w:p w:rsidR="009D4651" w:rsidRDefault="00716402">
      <w:pPr>
        <w:pStyle w:val="Inside-itemize"/>
        <w:numPr>
          <w:ilvl w:val="1"/>
          <w:numId w:val="6"/>
        </w:numPr>
        <w:tabs>
          <w:tab w:val="left" w:pos="792"/>
        </w:tabs>
      </w:pPr>
      <w:r>
        <w:t xml:space="preserve">“I wondered if I could get some editable ones as </w:t>
      </w:r>
      <w:proofErr w:type="spellStart"/>
      <w:r>
        <w:t>theres</w:t>
      </w:r>
      <w:proofErr w:type="spellEnd"/>
      <w:r>
        <w:t xml:space="preserve"> lots of gaps and font size changes on the PDFs online which make it really hard when I’</w:t>
      </w:r>
      <w:r>
        <w:t xml:space="preserve">m trying to read them.” </w:t>
      </w:r>
    </w:p>
    <w:p w:rsidR="009D4651" w:rsidRDefault="00716402">
      <w:pPr>
        <w:pStyle w:val="Inside-itemize"/>
        <w:numPr>
          <w:ilvl w:val="1"/>
          <w:numId w:val="6"/>
        </w:numPr>
        <w:tabs>
          <w:tab w:val="left" w:pos="792"/>
        </w:tabs>
      </w:pPr>
      <w:r>
        <w:t>A regular request: “Can you correct the error on ******* notes?</w:t>
      </w:r>
      <w:proofErr w:type="gramStart"/>
      <w:r>
        <w:t>”.</w:t>
      </w:r>
      <w:proofErr w:type="gramEnd"/>
      <w:r>
        <w:t xml:space="preserve"> Some students find it difficult to ignore or work round errors in notes and genuinely require a correct version but the format means they cannot alter it themselves.</w:t>
      </w:r>
      <w:r>
        <w:t xml:space="preserve"> This sometimes results in confusing and time-consuming conversations between the student, the staff providing notes and the lecturer: “where exactly is the error?!</w:t>
      </w:r>
      <w:proofErr w:type="gramStart"/>
      <w:r>
        <w:t>”.</w:t>
      </w:r>
      <w:proofErr w:type="gramEnd"/>
    </w:p>
    <w:p w:rsidR="009D4651" w:rsidRDefault="00716402">
      <w:pPr>
        <w:pStyle w:val="Inside-itemize"/>
        <w:numPr>
          <w:ilvl w:val="0"/>
          <w:numId w:val="6"/>
        </w:numPr>
        <w:tabs>
          <w:tab w:val="left" w:pos="504"/>
        </w:tabs>
      </w:pPr>
      <w:r>
        <w:t>Formats which work with text-to-speech: not requested but students report that... “This d</w:t>
      </w:r>
      <w:r>
        <w:t xml:space="preserve">oesn’t work...” </w:t>
      </w:r>
    </w:p>
    <w:p w:rsidR="009D4651" w:rsidRDefault="00716402">
      <w:pPr>
        <w:pStyle w:val="Inside-itemize"/>
        <w:numPr>
          <w:ilvl w:val="1"/>
          <w:numId w:val="6"/>
        </w:numPr>
        <w:tabs>
          <w:tab w:val="left" w:pos="792"/>
        </w:tabs>
      </w:pPr>
      <w:r>
        <w:t>Some students report their frustration that text-to-speech does not work or ask if it is possible. Since equations are interspersed with text this even impedes students who primarily wish to hear the English text aloud rather than the equa</w:t>
      </w:r>
      <w:r>
        <w:t>tions themselves.</w:t>
      </w:r>
    </w:p>
    <w:p w:rsidR="009D4651" w:rsidRDefault="009D4651">
      <w:pPr>
        <w:pStyle w:val="Text-body"/>
      </w:pPr>
    </w:p>
    <w:p w:rsidR="009D4651" w:rsidRDefault="00716402">
      <w:pPr>
        <w:pStyle w:val="Heading3"/>
      </w:pPr>
      <w:r>
        <w:t>2.2 Staff view</w:t>
      </w:r>
    </w:p>
    <w:p w:rsidR="009D4651" w:rsidRDefault="00716402">
      <w:pPr>
        <w:pStyle w:val="Text-body"/>
      </w:pPr>
      <w:r>
        <w:t>Whether staff and departments are willing to use a method to create learning resources is a key concern. To increase the uptake of any proposed methods it is ideal if they reflect those already in use and provide much of t</w:t>
      </w:r>
      <w:r>
        <w:t xml:space="preserve">he same functionality. We sought input from teaching staff but also from staff employed in producing accessible versions of mathematical documents. </w:t>
      </w:r>
    </w:p>
    <w:p w:rsidR="009D4651" w:rsidRDefault="009D4651">
      <w:pPr>
        <w:pStyle w:val="Text-body"/>
      </w:pPr>
    </w:p>
    <w:p w:rsidR="009D4651" w:rsidRDefault="00716402">
      <w:pPr>
        <w:pStyle w:val="Heading4"/>
      </w:pPr>
      <w:r>
        <w:t>2.2.1 Teaching staff</w:t>
      </w:r>
    </w:p>
    <w:p w:rsidR="009D4651" w:rsidRDefault="00716402">
      <w:pPr>
        <w:pStyle w:val="Text-body"/>
      </w:pPr>
      <w:r>
        <w:t>A survey was directed at teaching staff in mathematics at three institutions to ascer</w:t>
      </w:r>
      <w:r>
        <w:t xml:space="preserve">tain the type of mathematical resource they typically produced, the underlying format in which they worked (and their minimum requirements for this), the formats in which they provided </w:t>
      </w:r>
      <w:r>
        <w:lastRenderedPageBreak/>
        <w:t>resources to students and their experience, if any, of supplying access</w:t>
      </w:r>
      <w:r>
        <w:t xml:space="preserve">ible notes. </w:t>
      </w:r>
    </w:p>
    <w:p w:rsidR="009D4651" w:rsidRDefault="00716402">
      <w:pPr>
        <w:pStyle w:val="Text-body"/>
      </w:pPr>
      <w:r>
        <w:t xml:space="preserve">We additionally asked if staff would be willing to share representative samples of their resources with us for research purposes and, with their permission to be anonymously quoted (fully or partially) in any resultant guidance. </w:t>
      </w:r>
    </w:p>
    <w:p w:rsidR="009D4651" w:rsidRDefault="00716402">
      <w:pPr>
        <w:pStyle w:val="Text-body"/>
      </w:pPr>
      <w:r>
        <w:t>We received 4</w:t>
      </w:r>
      <w:r>
        <w:t xml:space="preserve">5 responses 16 of which also provided representative samples; 12 of the sample sets are available for us to quote from and we hope to provide guidance on working with legacy documents in the future. </w:t>
      </w:r>
    </w:p>
    <w:p w:rsidR="009D4651" w:rsidRDefault="00716402">
      <w:pPr>
        <w:pStyle w:val="Text-body"/>
      </w:pPr>
      <w:r>
        <w:t>Staff produced a wide range of mathematical resources (f</w:t>
      </w:r>
      <w:r>
        <w:t xml:space="preserve">igure 1). The majority of staff are using a mixture of handwritten, </w:t>
      </w:r>
      <w:proofErr w:type="gramStart"/>
      <w:r>
        <w:t>L</w:t>
      </w:r>
      <w:r>
        <w:rPr>
          <w:rStyle w:val="LATEX"/>
        </w:rPr>
        <w:t>A</w:t>
      </w:r>
      <w:r>
        <w:t>T</w:t>
      </w:r>
      <w:r>
        <w:rPr>
          <w:rStyle w:val="TEX"/>
        </w:rPr>
        <w:t>E</w:t>
      </w:r>
      <w:r>
        <w:t>X  and</w:t>
      </w:r>
      <w:proofErr w:type="gramEnd"/>
      <w:r>
        <w:t xml:space="preserve"> Microsoft Office formats in which to encode their resources (figure 2). </w:t>
      </w:r>
    </w:p>
    <w:p w:rsidR="009D4651" w:rsidRDefault="009D4651">
      <w:pPr>
        <w:sectPr w:rsidR="009D4651">
          <w:type w:val="continuous"/>
          <w:pgSz w:w="11950" w:h="16901"/>
          <w:pgMar w:top="1134" w:right="1440" w:bottom="1134" w:left="1440" w:header="0" w:footer="0" w:gutter="0"/>
          <w:cols w:space="720"/>
          <w:formProt w:val="0"/>
        </w:sectPr>
      </w:pPr>
    </w:p>
    <w:p w:rsidR="009D4651" w:rsidRDefault="009D4651">
      <w:pPr>
        <w:pStyle w:val="bigskip"/>
      </w:pPr>
    </w:p>
    <w:p w:rsidR="009D4651" w:rsidRDefault="00716402">
      <w:pPr>
        <w:pStyle w:val="Text-body"/>
      </w:pPr>
      <w:r>
        <w:rPr>
          <w:noProof/>
          <w:lang w:val="en-GB" w:eastAsia="en-GB" w:bidi="ar-SA"/>
        </w:rPr>
        <w:drawing>
          <wp:inline distT="0" distB="0" distL="0" distR="0">
            <wp:extent cx="3454400" cy="3454400"/>
            <wp:effectExtent l="0" t="0" r="0" b="0"/>
            <wp:docPr id="1"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6"/>
                    <a:srcRect/>
                    <a:stretch>
                      <a:fillRect/>
                    </a:stretch>
                  </pic:blipFill>
                  <pic:spPr bwMode="auto">
                    <a:xfrm>
                      <a:off x="0" y="0"/>
                      <a:ext cx="3454400" cy="3454400"/>
                    </a:xfrm>
                    <a:prstGeom prst="rect">
                      <a:avLst/>
                    </a:prstGeom>
                    <a:noFill/>
                    <a:ln w="9525">
                      <a:noFill/>
                      <a:miter lim="800000"/>
                      <a:headEnd/>
                      <a:tailEnd/>
                    </a:ln>
                  </pic:spPr>
                </pic:pic>
              </a:graphicData>
            </a:graphic>
          </wp:inline>
        </w:drawing>
      </w:r>
      <w:r>
        <w:t xml:space="preserve"> </w:t>
      </w:r>
    </w:p>
    <w:p w:rsidR="009D4651" w:rsidRDefault="009D4651">
      <w:pPr>
        <w:pStyle w:val="Text-body"/>
      </w:pPr>
    </w:p>
    <w:p w:rsidR="009D4651" w:rsidRDefault="00716402">
      <w:pPr>
        <w:pStyle w:val="Text-body"/>
      </w:pPr>
      <w:r>
        <w:rPr>
          <w:rStyle w:val="caption-title"/>
        </w:rPr>
        <w:t xml:space="preserve">Figure 1: </w:t>
      </w:r>
      <w:r>
        <w:t xml:space="preserve">The type of mathematical resources respondents produce. </w:t>
      </w:r>
    </w:p>
    <w:p w:rsidR="009D4651" w:rsidRDefault="009D4651">
      <w:pPr>
        <w:pStyle w:val="bigskip"/>
      </w:pPr>
    </w:p>
    <w:p w:rsidR="009D4651" w:rsidRDefault="009D4651">
      <w:pPr>
        <w:sectPr w:rsidR="009D4651">
          <w:type w:val="continuous"/>
          <w:pgSz w:w="11950" w:h="16901"/>
          <w:pgMar w:top="1134" w:right="1800" w:bottom="1134" w:left="1800" w:header="0" w:footer="0" w:gutter="0"/>
          <w:cols w:space="720"/>
          <w:formProt w:val="0"/>
        </w:sectPr>
      </w:pPr>
    </w:p>
    <w:p w:rsidR="009D4651" w:rsidRDefault="009D4651">
      <w:pPr>
        <w:pStyle w:val="bigskip"/>
      </w:pPr>
    </w:p>
    <w:p w:rsidR="009D4651" w:rsidRDefault="00716402">
      <w:pPr>
        <w:pStyle w:val="Text-body"/>
      </w:pPr>
      <w:r>
        <w:rPr>
          <w:noProof/>
          <w:lang w:val="en-GB" w:eastAsia="en-GB" w:bidi="ar-SA"/>
        </w:rPr>
        <w:lastRenderedPageBreak/>
        <w:drawing>
          <wp:inline distT="0" distB="0" distL="0" distR="0">
            <wp:extent cx="3454400" cy="3454400"/>
            <wp:effectExtent l="0" t="0" r="0" b="0"/>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7"/>
                    <a:srcRect/>
                    <a:stretch>
                      <a:fillRect/>
                    </a:stretch>
                  </pic:blipFill>
                  <pic:spPr bwMode="auto">
                    <a:xfrm>
                      <a:off x="0" y="0"/>
                      <a:ext cx="3454400" cy="3454400"/>
                    </a:xfrm>
                    <a:prstGeom prst="rect">
                      <a:avLst/>
                    </a:prstGeom>
                    <a:noFill/>
                    <a:ln w="9525">
                      <a:noFill/>
                      <a:miter lim="800000"/>
                      <a:headEnd/>
                      <a:tailEnd/>
                    </a:ln>
                  </pic:spPr>
                </pic:pic>
              </a:graphicData>
            </a:graphic>
          </wp:inline>
        </w:drawing>
      </w:r>
      <w:r>
        <w:t xml:space="preserve"> </w:t>
      </w:r>
    </w:p>
    <w:p w:rsidR="009D4651" w:rsidRDefault="009D4651">
      <w:pPr>
        <w:pStyle w:val="Text-body"/>
      </w:pPr>
    </w:p>
    <w:p w:rsidR="009D4651" w:rsidRDefault="00716402">
      <w:pPr>
        <w:pStyle w:val="Text-body"/>
      </w:pPr>
      <w:r>
        <w:rPr>
          <w:rStyle w:val="caption-title"/>
        </w:rPr>
        <w:t xml:space="preserve">Figure 2: </w:t>
      </w:r>
      <w:r>
        <w:t xml:space="preserve">The format in which </w:t>
      </w:r>
      <w:proofErr w:type="gramStart"/>
      <w:r>
        <w:t>staff produce</w:t>
      </w:r>
      <w:proofErr w:type="gramEnd"/>
      <w:r>
        <w:t xml:space="preserve"> mathematical resources </w:t>
      </w:r>
    </w:p>
    <w:p w:rsidR="009D4651" w:rsidRDefault="009D4651">
      <w:pPr>
        <w:pStyle w:val="bigskip"/>
      </w:pPr>
    </w:p>
    <w:p w:rsidR="009D4651" w:rsidRDefault="009D4651">
      <w:pPr>
        <w:sectPr w:rsidR="009D4651">
          <w:type w:val="continuous"/>
          <w:pgSz w:w="11950" w:h="16901"/>
          <w:pgMar w:top="1134" w:right="1800" w:bottom="1134" w:left="1800" w:header="0" w:footer="0" w:gutter="0"/>
          <w:cols w:space="720"/>
          <w:formProt w:val="0"/>
        </w:sectPr>
      </w:pPr>
    </w:p>
    <w:p w:rsidR="009D4651" w:rsidRDefault="00716402">
      <w:pPr>
        <w:pStyle w:val="Text-body"/>
      </w:pPr>
      <w:r>
        <w:lastRenderedPageBreak/>
        <w:t xml:space="preserve">Staff used a very wide range of methods to create images (there was little duplication) and so there appears to be the need to cater for </w:t>
      </w:r>
      <w:r>
        <w:t xml:space="preserve">the inclusion or conversion of multiple image formats. This includes catering, if possible, for images created within using </w:t>
      </w:r>
      <w:proofErr w:type="gramStart"/>
      <w:r>
        <w:t>L</w:t>
      </w:r>
      <w:r>
        <w:rPr>
          <w:rStyle w:val="LATEX"/>
        </w:rPr>
        <w:t>A</w:t>
      </w:r>
      <w:r>
        <w:t>T</w:t>
      </w:r>
      <w:r>
        <w:rPr>
          <w:rStyle w:val="TEX"/>
        </w:rPr>
        <w:t>E</w:t>
      </w:r>
      <w:r>
        <w:t>X  using</w:t>
      </w:r>
      <w:proofErr w:type="gramEnd"/>
      <w:r>
        <w:t xml:space="preserve"> the </w:t>
      </w:r>
      <w:r>
        <w:rPr>
          <w:rStyle w:val="verb"/>
        </w:rPr>
        <w:t>picture</w:t>
      </w:r>
      <w:r>
        <w:t xml:space="preserve"> environment and packages such as </w:t>
      </w:r>
      <w:proofErr w:type="spellStart"/>
      <w:r>
        <w:rPr>
          <w:rStyle w:val="verb"/>
        </w:rPr>
        <w:t>xypic</w:t>
      </w:r>
      <w:r>
        <w:t>,</w:t>
      </w:r>
      <w:r>
        <w:rPr>
          <w:rStyle w:val="verb"/>
        </w:rPr>
        <w:t>pb</w:t>
      </w:r>
      <w:proofErr w:type="spellEnd"/>
      <w:r>
        <w:rPr>
          <w:rStyle w:val="verb"/>
        </w:rPr>
        <w:t>-diagram</w:t>
      </w:r>
      <w:r>
        <w:t xml:space="preserve"> and </w:t>
      </w:r>
      <w:proofErr w:type="spellStart"/>
      <w:r>
        <w:rPr>
          <w:rStyle w:val="verb"/>
        </w:rPr>
        <w:t>pstricks</w:t>
      </w:r>
      <w:proofErr w:type="spellEnd"/>
      <w:r>
        <w:t xml:space="preserve">. </w:t>
      </w:r>
    </w:p>
    <w:p w:rsidR="009D4651" w:rsidRDefault="00716402">
      <w:pPr>
        <w:pStyle w:val="Text-body"/>
      </w:pPr>
      <w:r>
        <w:t xml:space="preserve">A variety of </w:t>
      </w:r>
      <w:proofErr w:type="gramStart"/>
      <w:r>
        <w:t>L</w:t>
      </w:r>
      <w:r>
        <w:rPr>
          <w:rStyle w:val="LATEX"/>
        </w:rPr>
        <w:t>A</w:t>
      </w:r>
      <w:r>
        <w:t>T</w:t>
      </w:r>
      <w:r>
        <w:rPr>
          <w:rStyle w:val="TEX"/>
        </w:rPr>
        <w:t>E</w:t>
      </w:r>
      <w:r>
        <w:t>X  packages</w:t>
      </w:r>
      <w:proofErr w:type="gramEnd"/>
      <w:r>
        <w:t xml:space="preserve"> were in use f</w:t>
      </w:r>
      <w:r>
        <w:t xml:space="preserve">or learning resource production. Respondents listed the following packages (group loosely by purpose) as being packages without which they would not be able to produce resources: </w:t>
      </w:r>
    </w:p>
    <w:p w:rsidR="009D4651" w:rsidRDefault="00716402">
      <w:pPr>
        <w:pStyle w:val="Preformatted-Text"/>
      </w:pPr>
      <w:proofErr w:type="spellStart"/>
      <w:r>
        <w:t>amstex</w:t>
      </w:r>
      <w:proofErr w:type="spellEnd"/>
      <w:r>
        <w:t xml:space="preserve">, </w:t>
      </w:r>
      <w:proofErr w:type="spellStart"/>
      <w:r>
        <w:t>amsmath</w:t>
      </w:r>
      <w:proofErr w:type="spellEnd"/>
      <w:r>
        <w:t xml:space="preserve">, </w:t>
      </w:r>
      <w:proofErr w:type="spellStart"/>
      <w:r>
        <w:t>amssymb</w:t>
      </w:r>
      <w:proofErr w:type="spellEnd"/>
      <w:r>
        <w:t xml:space="preserve">, </w:t>
      </w:r>
      <w:proofErr w:type="spellStart"/>
      <w:r>
        <w:t>amsfonts</w:t>
      </w:r>
      <w:proofErr w:type="spellEnd"/>
      <w:r>
        <w:t xml:space="preserve">, </w:t>
      </w:r>
      <w:proofErr w:type="spellStart"/>
      <w:r>
        <w:t>amsthm</w:t>
      </w:r>
      <w:proofErr w:type="spellEnd"/>
      <w:r>
        <w:t xml:space="preserve">, </w:t>
      </w:r>
      <w:proofErr w:type="spellStart"/>
      <w:r>
        <w:t>amsbsy</w:t>
      </w:r>
      <w:proofErr w:type="spellEnd"/>
      <w:r>
        <w:t xml:space="preserve">, </w:t>
      </w:r>
      <w:proofErr w:type="spellStart"/>
      <w:r>
        <w:t>eucal</w:t>
      </w:r>
      <w:proofErr w:type="spellEnd"/>
      <w:r>
        <w:t xml:space="preserve">, </w:t>
      </w:r>
      <w:proofErr w:type="spellStart"/>
      <w:r>
        <w:t>mathtools</w:t>
      </w:r>
      <w:proofErr w:type="spellEnd"/>
      <w:r>
        <w:t xml:space="preserve">, </w:t>
      </w:r>
      <w:r>
        <w:br/>
        <w:t>beame</w:t>
      </w:r>
      <w:r>
        <w:t xml:space="preserve">r (class), </w:t>
      </w:r>
      <w:r>
        <w:br/>
        <w:t xml:space="preserve">graphics, </w:t>
      </w:r>
      <w:proofErr w:type="spellStart"/>
      <w:r>
        <w:t>graphicx</w:t>
      </w:r>
      <w:proofErr w:type="spellEnd"/>
      <w:r>
        <w:t xml:space="preserve">, </w:t>
      </w:r>
      <w:proofErr w:type="spellStart"/>
      <w:r>
        <w:t>epstopdf</w:t>
      </w:r>
      <w:proofErr w:type="spellEnd"/>
      <w:r>
        <w:t xml:space="preserve">, </w:t>
      </w:r>
      <w:proofErr w:type="spellStart"/>
      <w:r>
        <w:t>xy</w:t>
      </w:r>
      <w:proofErr w:type="spellEnd"/>
      <w:r>
        <w:t xml:space="preserve">, </w:t>
      </w:r>
      <w:proofErr w:type="spellStart"/>
      <w:r>
        <w:t>epsf</w:t>
      </w:r>
      <w:proofErr w:type="spellEnd"/>
      <w:r>
        <w:t xml:space="preserve">, </w:t>
      </w:r>
      <w:r>
        <w:br/>
        <w:t xml:space="preserve">color, </w:t>
      </w:r>
      <w:r>
        <w:br/>
        <w:t xml:space="preserve">enumerate, </w:t>
      </w:r>
      <w:proofErr w:type="spellStart"/>
      <w:r>
        <w:t>fancyhdr</w:t>
      </w:r>
      <w:proofErr w:type="spellEnd"/>
      <w:r>
        <w:t xml:space="preserve">, listings, </w:t>
      </w:r>
      <w:proofErr w:type="spellStart"/>
      <w:r>
        <w:t>natbib</w:t>
      </w:r>
      <w:proofErr w:type="spellEnd"/>
      <w:r>
        <w:t xml:space="preserve">, </w:t>
      </w:r>
      <w:r>
        <w:br/>
      </w:r>
      <w:proofErr w:type="spellStart"/>
      <w:r>
        <w:t>ifthen</w:t>
      </w:r>
      <w:proofErr w:type="spellEnd"/>
      <w:r>
        <w:t xml:space="preserve">, </w:t>
      </w:r>
      <w:r>
        <w:br/>
      </w:r>
      <w:proofErr w:type="spellStart"/>
      <w:r>
        <w:t>latexsym</w:t>
      </w:r>
      <w:proofErr w:type="spellEnd"/>
      <w:r>
        <w:t xml:space="preserve">, </w:t>
      </w:r>
      <w:proofErr w:type="spellStart"/>
      <w:r>
        <w:t>stmaryrd</w:t>
      </w:r>
      <w:proofErr w:type="spellEnd"/>
      <w:r>
        <w:t xml:space="preserve">, </w:t>
      </w:r>
      <w:proofErr w:type="spellStart"/>
      <w:r>
        <w:t>bm</w:t>
      </w:r>
      <w:proofErr w:type="spellEnd"/>
      <w:r>
        <w:t xml:space="preserve">, </w:t>
      </w:r>
      <w:proofErr w:type="spellStart"/>
      <w:r>
        <w:t>esint</w:t>
      </w:r>
      <w:proofErr w:type="spellEnd"/>
      <w:r>
        <w:t xml:space="preserve">, </w:t>
      </w:r>
      <w:proofErr w:type="spellStart"/>
      <w:r>
        <w:t>xspace</w:t>
      </w:r>
      <w:proofErr w:type="spellEnd"/>
      <w:r>
        <w:t xml:space="preserve">, </w:t>
      </w:r>
      <w:r>
        <w:br/>
      </w:r>
      <w:proofErr w:type="spellStart"/>
      <w:r>
        <w:t>fontenc</w:t>
      </w:r>
      <w:proofErr w:type="spellEnd"/>
      <w:r>
        <w:t xml:space="preserve"> </w:t>
      </w:r>
    </w:p>
    <w:p w:rsidR="009D4651" w:rsidRDefault="00716402">
      <w:pPr>
        <w:pStyle w:val="Text-body"/>
      </w:pPr>
      <w:r>
        <w:t xml:space="preserve">One respondent his own packages and class files. </w:t>
      </w:r>
    </w:p>
    <w:p w:rsidR="009D4651" w:rsidRDefault="00716402">
      <w:pPr>
        <w:pStyle w:val="Text-body"/>
      </w:pPr>
      <w:r>
        <w:t>We were able to view the preambles of the sampl</w:t>
      </w:r>
      <w:r>
        <w:t xml:space="preserve">e documents and the above does not capture all the packages actually </w:t>
      </w:r>
      <w:r>
        <w:rPr>
          <w:rStyle w:val="textbf"/>
        </w:rPr>
        <w:t>used</w:t>
      </w:r>
      <w:r>
        <w:t xml:space="preserve">. The exceptions were (in no useful order at all): </w:t>
      </w:r>
    </w:p>
    <w:p w:rsidR="009D4651" w:rsidRDefault="00716402">
      <w:pPr>
        <w:pStyle w:val="Preformatted-Text"/>
      </w:pPr>
      <w:proofErr w:type="spellStart"/>
      <w:r>
        <w:t>epsfig</w:t>
      </w:r>
      <w:proofErr w:type="spellEnd"/>
      <w:r>
        <w:t xml:space="preserve">, verbatim, </w:t>
      </w:r>
      <w:proofErr w:type="spellStart"/>
      <w:r>
        <w:t>url</w:t>
      </w:r>
      <w:proofErr w:type="spellEnd"/>
      <w:r>
        <w:t xml:space="preserve">, </w:t>
      </w:r>
      <w:proofErr w:type="spellStart"/>
      <w:r>
        <w:t>paralist</w:t>
      </w:r>
      <w:proofErr w:type="spellEnd"/>
      <w:r>
        <w:t xml:space="preserve">, array, </w:t>
      </w:r>
      <w:proofErr w:type="spellStart"/>
      <w:r>
        <w:t>calrsfs</w:t>
      </w:r>
      <w:proofErr w:type="spellEnd"/>
      <w:r>
        <w:t xml:space="preserve">, </w:t>
      </w:r>
      <w:proofErr w:type="spellStart"/>
      <w:r>
        <w:t>mathrsfs</w:t>
      </w:r>
      <w:proofErr w:type="spellEnd"/>
      <w:r>
        <w:t xml:space="preserve">, </w:t>
      </w:r>
      <w:r>
        <w:br/>
      </w:r>
      <w:proofErr w:type="spellStart"/>
      <w:r>
        <w:t>psfrag</w:t>
      </w:r>
      <w:proofErr w:type="spellEnd"/>
      <w:r>
        <w:t xml:space="preserve">, </w:t>
      </w:r>
      <w:proofErr w:type="spellStart"/>
      <w:r>
        <w:t>lscape</w:t>
      </w:r>
      <w:proofErr w:type="spellEnd"/>
      <w:r>
        <w:t xml:space="preserve">, </w:t>
      </w:r>
      <w:proofErr w:type="spellStart"/>
      <w:r>
        <w:t>pstricks</w:t>
      </w:r>
      <w:proofErr w:type="spellEnd"/>
      <w:r>
        <w:t xml:space="preserve">, cancel, cases, geometry, </w:t>
      </w:r>
      <w:proofErr w:type="spellStart"/>
      <w:r>
        <w:t>keyval</w:t>
      </w:r>
      <w:proofErr w:type="spellEnd"/>
      <w:r>
        <w:t xml:space="preserve">, </w:t>
      </w:r>
      <w:r>
        <w:br/>
      </w:r>
      <w:proofErr w:type="spellStart"/>
      <w:r>
        <w:t>multicol</w:t>
      </w:r>
      <w:proofErr w:type="spellEnd"/>
      <w:r>
        <w:t>, b</w:t>
      </w:r>
      <w:r>
        <w:t xml:space="preserve">abel, </w:t>
      </w:r>
      <w:proofErr w:type="spellStart"/>
      <w:r>
        <w:t>inputenc</w:t>
      </w:r>
      <w:proofErr w:type="spellEnd"/>
      <w:r>
        <w:t xml:space="preserve">, times, </w:t>
      </w:r>
      <w:proofErr w:type="spellStart"/>
      <w:r>
        <w:t>pgfpages</w:t>
      </w:r>
      <w:proofErr w:type="spellEnd"/>
      <w:r>
        <w:t xml:space="preserve">, </w:t>
      </w:r>
      <w:proofErr w:type="spellStart"/>
      <w:r>
        <w:t>newlfont</w:t>
      </w:r>
      <w:proofErr w:type="spellEnd"/>
      <w:r>
        <w:t xml:space="preserve">, </w:t>
      </w:r>
      <w:r>
        <w:br/>
      </w:r>
      <w:proofErr w:type="spellStart"/>
      <w:r>
        <w:t>datetime</w:t>
      </w:r>
      <w:proofErr w:type="spellEnd"/>
      <w:r>
        <w:t xml:space="preserve">, </w:t>
      </w:r>
      <w:proofErr w:type="spellStart"/>
      <w:r>
        <w:t>makeidx</w:t>
      </w:r>
      <w:proofErr w:type="spellEnd"/>
      <w:r>
        <w:t xml:space="preserve">, </w:t>
      </w:r>
      <w:proofErr w:type="spellStart"/>
      <w:r>
        <w:t>ulem</w:t>
      </w:r>
      <w:proofErr w:type="spellEnd"/>
      <w:r>
        <w:t xml:space="preserve">, </w:t>
      </w:r>
      <w:proofErr w:type="spellStart"/>
      <w:r>
        <w:t>mathdots</w:t>
      </w:r>
      <w:proofErr w:type="spellEnd"/>
      <w:r>
        <w:t xml:space="preserve">, </w:t>
      </w:r>
      <w:proofErr w:type="spellStart"/>
      <w:r>
        <w:t>hyperref</w:t>
      </w:r>
      <w:proofErr w:type="spellEnd"/>
      <w:r>
        <w:t xml:space="preserve"> </w:t>
      </w:r>
    </w:p>
    <w:p w:rsidR="009D4651" w:rsidRDefault="00716402">
      <w:pPr>
        <w:pStyle w:val="Text-body"/>
      </w:pPr>
      <w:proofErr w:type="gramStart"/>
      <w:r>
        <w:t>Staff tend</w:t>
      </w:r>
      <w:proofErr w:type="gramEnd"/>
      <w:r>
        <w:t xml:space="preserve"> to provide students with handwritten or PDF documents (figure 3), this latter </w:t>
      </w:r>
      <w:r>
        <w:lastRenderedPageBreak/>
        <w:t>appears to include resources which were created in Word. One sample set of res</w:t>
      </w:r>
      <w:r>
        <w:t xml:space="preserve">ources did include Word documents and exported PDF versions. </w:t>
      </w:r>
    </w:p>
    <w:p w:rsidR="009D4651" w:rsidRDefault="009D4651">
      <w:pPr>
        <w:sectPr w:rsidR="009D4651">
          <w:type w:val="continuous"/>
          <w:pgSz w:w="11950" w:h="16901"/>
          <w:pgMar w:top="1134" w:right="1440" w:bottom="1134" w:left="1440" w:header="0" w:footer="0" w:gutter="0"/>
          <w:cols w:space="720"/>
          <w:formProt w:val="0"/>
        </w:sectPr>
      </w:pPr>
    </w:p>
    <w:p w:rsidR="009D4651" w:rsidRDefault="009D4651">
      <w:pPr>
        <w:pStyle w:val="bigskip"/>
      </w:pPr>
    </w:p>
    <w:p w:rsidR="009D4651" w:rsidRDefault="00716402">
      <w:pPr>
        <w:pStyle w:val="Text-body"/>
      </w:pPr>
      <w:r>
        <w:rPr>
          <w:noProof/>
          <w:lang w:val="en-GB" w:eastAsia="en-GB" w:bidi="ar-SA"/>
        </w:rPr>
        <w:drawing>
          <wp:inline distT="0" distB="0" distL="0" distR="0">
            <wp:extent cx="3454400" cy="3454400"/>
            <wp:effectExtent l="0" t="0" r="0" b="0"/>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srcRect/>
                    <a:stretch>
                      <a:fillRect/>
                    </a:stretch>
                  </pic:blipFill>
                  <pic:spPr bwMode="auto">
                    <a:xfrm>
                      <a:off x="0" y="0"/>
                      <a:ext cx="3454400" cy="3454400"/>
                    </a:xfrm>
                    <a:prstGeom prst="rect">
                      <a:avLst/>
                    </a:prstGeom>
                    <a:noFill/>
                    <a:ln w="9525">
                      <a:noFill/>
                      <a:miter lim="800000"/>
                      <a:headEnd/>
                      <a:tailEnd/>
                    </a:ln>
                  </pic:spPr>
                </pic:pic>
              </a:graphicData>
            </a:graphic>
          </wp:inline>
        </w:drawing>
      </w:r>
      <w:r>
        <w:t xml:space="preserve"> </w:t>
      </w:r>
    </w:p>
    <w:p w:rsidR="009D4651" w:rsidRDefault="009D4651">
      <w:pPr>
        <w:pStyle w:val="Text-body"/>
      </w:pPr>
    </w:p>
    <w:p w:rsidR="009D4651" w:rsidRDefault="00716402">
      <w:pPr>
        <w:pStyle w:val="Text-body"/>
      </w:pPr>
      <w:r>
        <w:rPr>
          <w:rStyle w:val="caption-title"/>
        </w:rPr>
        <w:t xml:space="preserve">Figure 3: </w:t>
      </w:r>
      <w:r>
        <w:t xml:space="preserve">The format in which </w:t>
      </w:r>
      <w:proofErr w:type="gramStart"/>
      <w:r>
        <w:t>staff provide</w:t>
      </w:r>
      <w:proofErr w:type="gramEnd"/>
      <w:r>
        <w:t xml:space="preserve"> mathematical resources to students </w:t>
      </w:r>
    </w:p>
    <w:p w:rsidR="009D4651" w:rsidRDefault="009D4651">
      <w:pPr>
        <w:pStyle w:val="bigskip"/>
      </w:pPr>
    </w:p>
    <w:p w:rsidR="009D4651" w:rsidRDefault="009D4651">
      <w:pPr>
        <w:sectPr w:rsidR="009D4651">
          <w:type w:val="continuous"/>
          <w:pgSz w:w="11950" w:h="16901"/>
          <w:pgMar w:top="1134" w:right="1800" w:bottom="1134" w:left="1800" w:header="0" w:footer="0" w:gutter="0"/>
          <w:cols w:space="720"/>
          <w:formProt w:val="0"/>
        </w:sectPr>
      </w:pPr>
    </w:p>
    <w:p w:rsidR="009D4651" w:rsidRDefault="00716402">
      <w:pPr>
        <w:pStyle w:val="Text-body"/>
      </w:pPr>
      <w:r>
        <w:lastRenderedPageBreak/>
        <w:t>In response to the question “Have your mathematical learning resources</w:t>
      </w:r>
      <w:r>
        <w:t xml:space="preserve"> been converted into/produced in any output formats specifically for a disabled student by you or your department?</w:t>
      </w:r>
      <w:proofErr w:type="gramStart"/>
      <w:r>
        <w:t>”,</w:t>
      </w:r>
      <w:proofErr w:type="gramEnd"/>
      <w:r>
        <w:t xml:space="preserve"> 15 respondents said yes, 9 were unsure and the rest had not. Only 1 respondent was able to create the resource format required automaticall</w:t>
      </w:r>
      <w:r>
        <w:t xml:space="preserve">y from their usual production format. </w:t>
      </w:r>
    </w:p>
    <w:p w:rsidR="009D4651" w:rsidRDefault="00716402">
      <w:pPr>
        <w:pStyle w:val="Heading4"/>
      </w:pPr>
      <w:r>
        <w:t>2.2.2 Support staff</w:t>
      </w:r>
    </w:p>
    <w:p w:rsidR="009D4651" w:rsidRDefault="00716402">
      <w:pPr>
        <w:pStyle w:val="Text-body"/>
      </w:pPr>
      <w:r>
        <w:t xml:space="preserve">A small group of ’expert users’ employed in producing accessible mathematical documents at two institutions were identified. The ’expert users’ could not produce the required output formats from a </w:t>
      </w:r>
      <w:r>
        <w:t>single master though each could produce some of the specific formats to requirements. This included various large and clear print formats in PDF and hard-copy, provision of raw L</w:t>
      </w:r>
      <w:r>
        <w:rPr>
          <w:rStyle w:val="LATEX"/>
        </w:rPr>
        <w:t>A</w:t>
      </w:r>
      <w:r>
        <w:t>T</w:t>
      </w:r>
      <w:r>
        <w:rPr>
          <w:rStyle w:val="TEX"/>
        </w:rPr>
        <w:t>E</w:t>
      </w:r>
      <w:r>
        <w:t>X  or ’human readable’ L</w:t>
      </w:r>
      <w:r>
        <w:rPr>
          <w:rStyle w:val="LATEX"/>
        </w:rPr>
        <w:t>A</w:t>
      </w:r>
      <w:r>
        <w:t>T</w:t>
      </w:r>
      <w:r>
        <w:rPr>
          <w:rStyle w:val="TEX"/>
        </w:rPr>
        <w:t>E</w:t>
      </w:r>
      <w:r>
        <w:t xml:space="preserve">X  directly to students and </w:t>
      </w:r>
      <w:proofErr w:type="spellStart"/>
      <w:r>
        <w:t>MathML</w:t>
      </w:r>
      <w:proofErr w:type="spellEnd"/>
      <w:r>
        <w:t xml:space="preserve"> enabled </w:t>
      </w:r>
      <w:r>
        <w:t xml:space="preserve">formats to permit </w:t>
      </w:r>
      <w:proofErr w:type="spellStart"/>
      <w:r>
        <w:t>screenreader</w:t>
      </w:r>
      <w:proofErr w:type="spellEnd"/>
      <w:r>
        <w:t xml:space="preserve"> and text-to-speech access, created using on-the-fly translation from L</w:t>
      </w:r>
      <w:r>
        <w:rPr>
          <w:rStyle w:val="LATEX"/>
        </w:rPr>
        <w:t>A</w:t>
      </w:r>
      <w:r>
        <w:t>T</w:t>
      </w:r>
      <w:r>
        <w:rPr>
          <w:rStyle w:val="TEX"/>
        </w:rPr>
        <w:t>E</w:t>
      </w:r>
      <w:r>
        <w:t xml:space="preserve">X  snippets in web pages (using </w:t>
      </w:r>
      <w:proofErr w:type="spellStart"/>
      <w:r>
        <w:t>LaTeXMathML</w:t>
      </w:r>
      <w:proofErr w:type="spellEnd"/>
      <w:r>
        <w:t xml:space="preserve">, </w:t>
      </w:r>
      <w:proofErr w:type="spellStart"/>
      <w:r>
        <w:t>MathJax</w:t>
      </w:r>
      <w:proofErr w:type="spellEnd"/>
      <w:r>
        <w:t xml:space="preserve"> and </w:t>
      </w:r>
      <w:proofErr w:type="spellStart"/>
      <w:r>
        <w:t>ASCIIMathML</w:t>
      </w:r>
      <w:proofErr w:type="spellEnd"/>
      <w:r>
        <w:t xml:space="preserve">). </w:t>
      </w:r>
      <w:proofErr w:type="gramStart"/>
      <w:r>
        <w:t>Staff were</w:t>
      </w:r>
      <w:proofErr w:type="gramEnd"/>
      <w:r>
        <w:t xml:space="preserve"> also aware of full document transformation and the benefits of </w:t>
      </w:r>
      <w:proofErr w:type="spellStart"/>
      <w:r>
        <w:t>MathTyp</w:t>
      </w:r>
      <w:r>
        <w:t>e</w:t>
      </w:r>
      <w:proofErr w:type="spellEnd"/>
      <w:r>
        <w:t xml:space="preserve"> but notes were not produced using Word locally. </w:t>
      </w:r>
    </w:p>
    <w:p w:rsidR="009D4651" w:rsidRDefault="00716402">
      <w:pPr>
        <w:pStyle w:val="Text-body"/>
      </w:pPr>
      <w:r>
        <w:t>The cost of producing inflexible learning resources was noted. These require costly adjustments to be made in reaction to individual requirements and this may be the work of specialist support staff. In th</w:t>
      </w:r>
      <w:r>
        <w:t xml:space="preserve">e Department of Mathematical Sciences at the University of Bath, over the last seven years, support </w:t>
      </w:r>
      <w:proofErr w:type="gramStart"/>
      <w:r>
        <w:t>staff have</w:t>
      </w:r>
      <w:proofErr w:type="gramEnd"/>
      <w:r>
        <w:t xml:space="preserve"> produced full notes of courses in a variety of accessible formats. </w:t>
      </w:r>
    </w:p>
    <w:p w:rsidR="009D4651" w:rsidRDefault="00716402">
      <w:pPr>
        <w:pStyle w:val="Text-body"/>
      </w:pPr>
      <w:r>
        <w:lastRenderedPageBreak/>
        <w:t xml:space="preserve">Staff found it difficult to reuse old versions of resources though sometimes </w:t>
      </w:r>
      <w:r>
        <w:t xml:space="preserve">they found it possible to produce a single version which was acceptable to all the students requiring notes on a specific module. However, this was not always the </w:t>
      </w:r>
      <w:proofErr w:type="gramStart"/>
      <w:r>
        <w:t>case,</w:t>
      </w:r>
      <w:proofErr w:type="gramEnd"/>
      <w:r>
        <w:t xml:space="preserve"> new versions of resources were sometimes produced for each specific set of requirements</w:t>
      </w:r>
      <w:r>
        <w:t xml:space="preserve">. Staff found that the versions they created for particular students are not updated by teaching staff. As a result new formats for some modules were produced three times in the seven year period. </w:t>
      </w:r>
    </w:p>
    <w:p w:rsidR="009D4651" w:rsidRDefault="00716402">
      <w:pPr>
        <w:pStyle w:val="Text-body"/>
      </w:pPr>
      <w:r>
        <w:t xml:space="preserve">There were examples where students accepted a format that </w:t>
      </w:r>
      <w:r>
        <w:t xml:space="preserve">was not completely to their requirements because a better format could not be created e.g. Speech but no useful Braille output, non-editable format. </w:t>
      </w:r>
    </w:p>
    <w:p w:rsidR="009D4651" w:rsidRDefault="009D4651">
      <w:pPr>
        <w:pStyle w:val="Text-body"/>
      </w:pPr>
    </w:p>
    <w:p w:rsidR="009D4651" w:rsidRDefault="00716402">
      <w:pPr>
        <w:pStyle w:val="Heading2"/>
      </w:pPr>
      <w:r>
        <w:t>3 Process used to the produce the methods</w:t>
      </w:r>
    </w:p>
    <w:p w:rsidR="009D4651" w:rsidRDefault="00716402">
      <w:pPr>
        <w:pStyle w:val="Text-body"/>
      </w:pPr>
      <w:r>
        <w:t>We used a set of documents each capturing a single component of</w:t>
      </w:r>
      <w:r>
        <w:t xml:space="preserve"> structure e.g. a list, an equation array, an image or a table. The equations used were chosen to cover a range of one and two dimensional layouts e.g. symbols mixed with relations, sub- and super-scripts, matrices, roots or fractions. We transformed each </w:t>
      </w:r>
      <w:r>
        <w:t xml:space="preserve">document with each technology and evaluated the results. </w:t>
      </w:r>
    </w:p>
    <w:p w:rsidR="009D4651" w:rsidRDefault="00716402">
      <w:pPr>
        <w:pStyle w:val="Text-body"/>
      </w:pPr>
      <w:r>
        <w:t>We next used Representative sample documents provided by survey respondents as complex inputs to test the identified transform technologies. Often no output was produced; the cause of this was recor</w:t>
      </w:r>
      <w:r>
        <w:t>ded as a constraint and removed to produce a new input document. If output could be produced this was evaluated. We discarded document transform technologies if they were too constrictive or unstable for our purposes or if the results difficult to realisti</w:t>
      </w:r>
      <w:r>
        <w:t xml:space="preserve">cally evaluate. In some cases we identified problems which we felt could be overcome. These were recorded as barriers but proof of concept work rounds were produced and evaluated. </w:t>
      </w:r>
    </w:p>
    <w:p w:rsidR="009D4651" w:rsidRDefault="00716402">
      <w:pPr>
        <w:pStyle w:val="Text-body"/>
      </w:pPr>
      <w:r>
        <w:t xml:space="preserve">Some of these experiences are recorded in section 5. A full account of the decisions made is outside the scope of an overview document! </w:t>
      </w:r>
    </w:p>
    <w:p w:rsidR="009D4651" w:rsidRDefault="00716402">
      <w:pPr>
        <w:pStyle w:val="Text-body"/>
      </w:pPr>
      <w:r>
        <w:t xml:space="preserve">We produced integrated test documents formed of structural components which met the recorded constraints then extended </w:t>
      </w:r>
      <w:r>
        <w:t>these to include a range of mathematical symbols and commands (those available in L</w:t>
      </w:r>
      <w:r>
        <w:rPr>
          <w:rStyle w:val="LATEX"/>
        </w:rPr>
        <w:t>A</w:t>
      </w:r>
      <w:r>
        <w:t>T</w:t>
      </w:r>
      <w:r>
        <w:rPr>
          <w:rStyle w:val="TEX"/>
        </w:rPr>
        <w:t>E</w:t>
      </w:r>
      <w:r>
        <w:t>X  with limited packages on the one hand and in Word on the other). The remaining transform methods were applied simultaneously to these and each output evaluated. We ite</w:t>
      </w:r>
      <w:r>
        <w:t xml:space="preserve">ratively adjusted the symbol, command, style and working process constraints until all output formats were correct within certain tolerances. These tolerances were recorded as remaining barriers. </w:t>
      </w:r>
    </w:p>
    <w:p w:rsidR="009D4651" w:rsidRDefault="00716402">
      <w:pPr>
        <w:pStyle w:val="Text-body"/>
      </w:pPr>
      <w:r>
        <w:t xml:space="preserve">Finally, the constraints and methods were documented and a </w:t>
      </w:r>
      <w:r>
        <w:t xml:space="preserve">member of staff not involved in the above </w:t>
      </w:r>
      <w:proofErr w:type="spellStart"/>
      <w:r>
        <w:t>trialled</w:t>
      </w:r>
      <w:proofErr w:type="spellEnd"/>
      <w:r>
        <w:t xml:space="preserve"> the process. </w:t>
      </w:r>
    </w:p>
    <w:p w:rsidR="009D4651" w:rsidRDefault="009D4651">
      <w:pPr>
        <w:pStyle w:val="Text-body"/>
      </w:pPr>
    </w:p>
    <w:p w:rsidR="009D4651" w:rsidRDefault="00716402">
      <w:pPr>
        <w:pStyle w:val="Heading2"/>
      </w:pPr>
      <w:r>
        <w:t>4 Evaluation</w:t>
      </w:r>
    </w:p>
    <w:p w:rsidR="009D4651" w:rsidRDefault="00716402">
      <w:pPr>
        <w:pStyle w:val="Text-body"/>
      </w:pPr>
      <w:r>
        <w:t>Evaluation had two objectives: to measure the progress in attaining correct output documents and to evaluate the impact of using the final method in document production. The ite</w:t>
      </w:r>
      <w:r>
        <w:t xml:space="preserve">rative evaluation and adjustment of the transformation methods, first at a component level and then at an integrated document level, using an ’expert user’ to carry out all evaluations, is akin to software testing methodologies in which access to users is </w:t>
      </w:r>
      <w:r>
        <w:t xml:space="preserve">limited. The evaluation goal was to </w:t>
      </w:r>
      <w:r>
        <w:lastRenderedPageBreak/>
        <w:t>locate and record defects in the output (or, if no output was produced to determine the cause). Output was checked visually and with relevant assistive software, for correctness by comparison and for usability via a heur</w:t>
      </w:r>
      <w:r>
        <w:t xml:space="preserve">istic inspection. </w:t>
      </w:r>
    </w:p>
    <w:p w:rsidR="009D4651" w:rsidRDefault="00716402">
      <w:pPr>
        <w:pStyle w:val="Text-body"/>
      </w:pPr>
      <w:r>
        <w:t>The baseline for document production was established from staff input. None of the sample documents could be used to automatically produce multiple formats and most could not be transformed successfully without alteration. Of the 45 surv</w:t>
      </w:r>
      <w:r>
        <w:t>ey respondents 15 had had resources produced in an output format specifically for a disabled student and a further 9 were unsure whether this had occurred. Only 1 member of staff reported that they had been able to produce the required format without assis</w:t>
      </w:r>
      <w:r>
        <w:t xml:space="preserve">tance. </w:t>
      </w:r>
    </w:p>
    <w:p w:rsidR="009D4651" w:rsidRDefault="00716402">
      <w:pPr>
        <w:pStyle w:val="Text-body"/>
      </w:pPr>
      <w:r>
        <w:t>To evaluate the impact of using the methods we asked an expert user to encode a series of handwritten sample documents. We evaluated the outputs produced and the expert user answered a series of questions to ascertain their views on the methods, th</w:t>
      </w:r>
      <w:r>
        <w:t xml:space="preserve">e additional costs involved and the challenges experienced. </w:t>
      </w:r>
    </w:p>
    <w:p w:rsidR="009D4651" w:rsidRDefault="00716402">
      <w:pPr>
        <w:pStyle w:val="Text-body"/>
      </w:pPr>
      <w:r>
        <w:t>The expert user took one hour to comprehend the main restrictions of the process but frequently needed to search the guidance documents for details. On the first attempt details were missed which</w:t>
      </w:r>
      <w:r>
        <w:t xml:space="preserve"> caused all diagrams to be lost. Her feedback also exposed an incomplete understanding of the restrictions. Her difficulties highlighted the exacting technical nature of the task even for an expert user. The searches for technical information imposed an ex</w:t>
      </w:r>
      <w:r>
        <w:t>tra cost to producing the documents. She felt she would eventually learn the restrictions and, asked to disregard the overhead, stated “I believe this is as long as it would have taken me working in the usual way [to create one specific format]”. On reachi</w:t>
      </w:r>
      <w:r>
        <w:t>ng full understanding of the methods, she concluded they were flexible enough and saw they could be expanded in the future. She noted that “establishing a common standard for producing notes is the best way to not only produce accessible notes but to ensur</w:t>
      </w:r>
      <w:r>
        <w:t>e easy transition between lecturers for a course”. The main costs beyond production overheads were software set up on two operating systems and performing the transformations for each document. These overheads are not insubstantial and again required instr</w:t>
      </w:r>
      <w:r>
        <w:t xml:space="preserve">uctions to be followed precisely. </w:t>
      </w:r>
    </w:p>
    <w:p w:rsidR="009D4651" w:rsidRDefault="00716402">
      <w:pPr>
        <w:pStyle w:val="Text-body"/>
      </w:pPr>
      <w:r>
        <w:t xml:space="preserve">The experience of the expert user and the integrated document evaluations confirmed that while production of correct documents is possible the methods are technically exacting (even the smallest deviations can lead to no </w:t>
      </w:r>
      <w:r>
        <w:t xml:space="preserve">or incorrect output). The required precision is due to missing or incorrect software functionality. Staff </w:t>
      </w:r>
      <w:proofErr w:type="spellStart"/>
      <w:r>
        <w:t>specialising</w:t>
      </w:r>
      <w:proofErr w:type="spellEnd"/>
      <w:r>
        <w:t xml:space="preserve"> in accessible mathematical document preparation have experience in following precise procedures in this work. We concluded that they will</w:t>
      </w:r>
      <w:r>
        <w:t xml:space="preserve"> be best placed to produce the master documents in the first instance, to transform the documents as required for individual students and to advise teaching staff updating masters. The final stage of the evaluation would have involved user tests by teachin</w:t>
      </w:r>
      <w:r>
        <w:t xml:space="preserve">g staff. The conclusions already drawn suggested that this was unrealistic. It was inappropriate to ask staff to spend a substantial amount of time attempting to test the methods so the plan was abandoned. </w:t>
      </w:r>
    </w:p>
    <w:p w:rsidR="009D4651" w:rsidRDefault="00716402">
      <w:pPr>
        <w:pStyle w:val="Text-body"/>
      </w:pPr>
      <w:r>
        <w:t>We have derived and documented structure, command</w:t>
      </w:r>
      <w:r>
        <w:t xml:space="preserve">, style and symbol constraints which permit multiple formats to be produced. Staff </w:t>
      </w:r>
      <w:proofErr w:type="spellStart"/>
      <w:r>
        <w:t>specialising</w:t>
      </w:r>
      <w:proofErr w:type="spellEnd"/>
      <w:r>
        <w:t xml:space="preserve"> in mathematical document production for disabled students will be able to produce, from a single master (figure 4), formats including large print PDF (figure 5)</w:t>
      </w:r>
      <w:r>
        <w:t>, also suitable for small screens such as some e-book readers, browser independent formats Figure 3: text-to-speech enabled format suitable for small screens and large print produced from L</w:t>
      </w:r>
      <w:r>
        <w:rPr>
          <w:rStyle w:val="LATEX"/>
        </w:rPr>
        <w:t>A</w:t>
      </w:r>
      <w:r>
        <w:t>T</w:t>
      </w:r>
      <w:r>
        <w:rPr>
          <w:rStyle w:val="TEX"/>
        </w:rPr>
        <w:t>E</w:t>
      </w:r>
      <w:r>
        <w:t xml:space="preserve">X  master on screen, formats accessible </w:t>
      </w:r>
      <w:r>
        <w:lastRenderedPageBreak/>
        <w:t>to text-to- speech techn</w:t>
      </w:r>
      <w:r>
        <w:t xml:space="preserve">ologies (figure 6), editable formats (figure 7) and formats suitable for </w:t>
      </w:r>
      <w:proofErr w:type="spellStart"/>
      <w:r>
        <w:t>screenreader</w:t>
      </w:r>
      <w:proofErr w:type="spellEnd"/>
      <w:r>
        <w:t xml:space="preserve"> use (speech and/or some form of Braille). </w:t>
      </w:r>
    </w:p>
    <w:p w:rsidR="009D4651" w:rsidRDefault="009D4651">
      <w:pPr>
        <w:sectPr w:rsidR="009D4651">
          <w:type w:val="continuous"/>
          <w:pgSz w:w="11950" w:h="16901"/>
          <w:pgMar w:top="1134" w:right="1440" w:bottom="1134" w:left="1440" w:header="0" w:footer="0" w:gutter="0"/>
          <w:cols w:space="720"/>
          <w:formProt w:val="0"/>
        </w:sectPr>
      </w:pPr>
    </w:p>
    <w:p w:rsidR="009D4651" w:rsidRDefault="009D4651">
      <w:pPr>
        <w:pStyle w:val="bigskip"/>
      </w:pPr>
    </w:p>
    <w:p w:rsidR="009D4651" w:rsidRDefault="00716402">
      <w:pPr>
        <w:pStyle w:val="Text-body"/>
      </w:pPr>
      <w:r>
        <w:rPr>
          <w:noProof/>
          <w:lang w:val="en-GB" w:eastAsia="en-GB" w:bidi="ar-SA"/>
        </w:rPr>
        <w:drawing>
          <wp:inline distT="0" distB="0" distL="0" distR="0">
            <wp:extent cx="3454400" cy="3454400"/>
            <wp:effectExtent l="0" t="0" r="0" b="0"/>
            <wp:docPr id="4"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9"/>
                    <a:srcRect/>
                    <a:stretch>
                      <a:fillRect/>
                    </a:stretch>
                  </pic:blipFill>
                  <pic:spPr bwMode="auto">
                    <a:xfrm>
                      <a:off x="0" y="0"/>
                      <a:ext cx="3454400" cy="3454400"/>
                    </a:xfrm>
                    <a:prstGeom prst="rect">
                      <a:avLst/>
                    </a:prstGeom>
                    <a:noFill/>
                    <a:ln w="9525">
                      <a:noFill/>
                      <a:miter lim="800000"/>
                      <a:headEnd/>
                      <a:tailEnd/>
                    </a:ln>
                  </pic:spPr>
                </pic:pic>
              </a:graphicData>
            </a:graphic>
          </wp:inline>
        </w:drawing>
      </w:r>
      <w:r>
        <w:t xml:space="preserve"> </w:t>
      </w:r>
    </w:p>
    <w:p w:rsidR="009D4651" w:rsidRDefault="009D4651">
      <w:pPr>
        <w:pStyle w:val="Text-body"/>
      </w:pPr>
    </w:p>
    <w:p w:rsidR="009D4651" w:rsidRDefault="00716402">
      <w:pPr>
        <w:pStyle w:val="Text-body"/>
      </w:pPr>
      <w:r>
        <w:rPr>
          <w:rStyle w:val="caption-title"/>
        </w:rPr>
        <w:t xml:space="preserve">Figure 4: </w:t>
      </w:r>
      <w:r>
        <w:t>standard PDF output from L</w:t>
      </w:r>
      <w:r>
        <w:rPr>
          <w:rStyle w:val="LATEX"/>
        </w:rPr>
        <w:t>A</w:t>
      </w:r>
      <w:r>
        <w:t>T</w:t>
      </w:r>
      <w:r>
        <w:rPr>
          <w:rStyle w:val="TEX"/>
        </w:rPr>
        <w:t>E</w:t>
      </w:r>
      <w:r>
        <w:t xml:space="preserve">X </w:t>
      </w:r>
    </w:p>
    <w:p w:rsidR="009D4651" w:rsidRDefault="009D4651">
      <w:pPr>
        <w:pStyle w:val="bigskip"/>
      </w:pPr>
    </w:p>
    <w:p w:rsidR="009D4651" w:rsidRDefault="009D4651">
      <w:pPr>
        <w:sectPr w:rsidR="009D4651">
          <w:type w:val="continuous"/>
          <w:pgSz w:w="11950" w:h="16901"/>
          <w:pgMar w:top="1134" w:right="1800" w:bottom="1134" w:left="1800" w:header="0" w:footer="0" w:gutter="0"/>
          <w:cols w:space="720"/>
          <w:formProt w:val="0"/>
        </w:sectPr>
      </w:pPr>
    </w:p>
    <w:p w:rsidR="009D4651" w:rsidRDefault="009D4651">
      <w:pPr>
        <w:pStyle w:val="bigskip"/>
      </w:pPr>
    </w:p>
    <w:p w:rsidR="009D4651" w:rsidRDefault="00716402">
      <w:pPr>
        <w:pStyle w:val="Text-body"/>
      </w:pPr>
      <w:r>
        <w:rPr>
          <w:noProof/>
          <w:lang w:val="en-GB" w:eastAsia="en-GB" w:bidi="ar-SA"/>
        </w:rPr>
        <w:drawing>
          <wp:inline distT="0" distB="0" distL="0" distR="0">
            <wp:extent cx="3454400" cy="3454400"/>
            <wp:effectExtent l="0" t="0" r="0" b="0"/>
            <wp:docPr id="5"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10"/>
                    <a:srcRect/>
                    <a:stretch>
                      <a:fillRect/>
                    </a:stretch>
                  </pic:blipFill>
                  <pic:spPr bwMode="auto">
                    <a:xfrm>
                      <a:off x="0" y="0"/>
                      <a:ext cx="3454400" cy="3454400"/>
                    </a:xfrm>
                    <a:prstGeom prst="rect">
                      <a:avLst/>
                    </a:prstGeom>
                    <a:noFill/>
                    <a:ln w="9525">
                      <a:noFill/>
                      <a:miter lim="800000"/>
                      <a:headEnd/>
                      <a:tailEnd/>
                    </a:ln>
                  </pic:spPr>
                </pic:pic>
              </a:graphicData>
            </a:graphic>
          </wp:inline>
        </w:drawing>
      </w:r>
      <w:r>
        <w:t xml:space="preserve"> </w:t>
      </w:r>
    </w:p>
    <w:p w:rsidR="009D4651" w:rsidRDefault="009D4651">
      <w:pPr>
        <w:pStyle w:val="Text-body"/>
      </w:pPr>
    </w:p>
    <w:p w:rsidR="009D4651" w:rsidRDefault="00716402">
      <w:pPr>
        <w:pStyle w:val="Text-body"/>
      </w:pPr>
      <w:r>
        <w:rPr>
          <w:rStyle w:val="caption-title"/>
        </w:rPr>
        <w:t xml:space="preserve">Figure 5: </w:t>
      </w:r>
      <w:r>
        <w:t>large print (20pt, reflowe</w:t>
      </w:r>
      <w:r>
        <w:t>d mathematics) produced from L</w:t>
      </w:r>
      <w:r>
        <w:rPr>
          <w:rStyle w:val="LATEX"/>
        </w:rPr>
        <w:t>A</w:t>
      </w:r>
      <w:r>
        <w:t>T</w:t>
      </w:r>
      <w:r>
        <w:rPr>
          <w:rStyle w:val="TEX"/>
        </w:rPr>
        <w:t>E</w:t>
      </w:r>
      <w:r>
        <w:t xml:space="preserve">X master </w:t>
      </w:r>
    </w:p>
    <w:p w:rsidR="009D4651" w:rsidRDefault="009D4651">
      <w:pPr>
        <w:pStyle w:val="bigskip"/>
      </w:pPr>
    </w:p>
    <w:p w:rsidR="009D4651" w:rsidRDefault="009D4651">
      <w:pPr>
        <w:sectPr w:rsidR="009D4651">
          <w:type w:val="continuous"/>
          <w:pgSz w:w="11950" w:h="16901"/>
          <w:pgMar w:top="1134" w:right="1800" w:bottom="1134" w:left="1800" w:header="0" w:footer="0" w:gutter="0"/>
          <w:cols w:space="720"/>
          <w:formProt w:val="0"/>
        </w:sectPr>
      </w:pPr>
    </w:p>
    <w:p w:rsidR="009D4651" w:rsidRDefault="009D4651">
      <w:pPr>
        <w:pStyle w:val="bigskip"/>
      </w:pPr>
    </w:p>
    <w:p w:rsidR="009D4651" w:rsidRDefault="00716402">
      <w:pPr>
        <w:pStyle w:val="Text-body"/>
      </w:pPr>
      <w:r>
        <w:rPr>
          <w:noProof/>
          <w:lang w:val="en-GB" w:eastAsia="en-GB" w:bidi="ar-SA"/>
        </w:rPr>
        <w:drawing>
          <wp:inline distT="0" distB="0" distL="0" distR="0">
            <wp:extent cx="3454400" cy="3454400"/>
            <wp:effectExtent l="0" t="0" r="0" b="0"/>
            <wp:docPr id="6"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11"/>
                    <a:srcRect/>
                    <a:stretch>
                      <a:fillRect/>
                    </a:stretch>
                  </pic:blipFill>
                  <pic:spPr bwMode="auto">
                    <a:xfrm>
                      <a:off x="0" y="0"/>
                      <a:ext cx="3454400" cy="3454400"/>
                    </a:xfrm>
                    <a:prstGeom prst="rect">
                      <a:avLst/>
                    </a:prstGeom>
                    <a:noFill/>
                    <a:ln w="9525">
                      <a:noFill/>
                      <a:miter lim="800000"/>
                      <a:headEnd/>
                      <a:tailEnd/>
                    </a:ln>
                  </pic:spPr>
                </pic:pic>
              </a:graphicData>
            </a:graphic>
          </wp:inline>
        </w:drawing>
      </w:r>
      <w:r>
        <w:t xml:space="preserve"> </w:t>
      </w:r>
    </w:p>
    <w:p w:rsidR="009D4651" w:rsidRDefault="009D4651">
      <w:pPr>
        <w:pStyle w:val="Text-body"/>
      </w:pPr>
    </w:p>
    <w:p w:rsidR="009D4651" w:rsidRDefault="00716402">
      <w:pPr>
        <w:pStyle w:val="Text-body"/>
      </w:pPr>
      <w:r>
        <w:rPr>
          <w:rStyle w:val="caption-title"/>
        </w:rPr>
        <w:t xml:space="preserve">Figure 6: </w:t>
      </w:r>
      <w:r>
        <w:t>text-to-speech enabled format produced from L</w:t>
      </w:r>
      <w:r>
        <w:rPr>
          <w:rStyle w:val="LATEX"/>
        </w:rPr>
        <w:t>A</w:t>
      </w:r>
      <w:r>
        <w:t>T</w:t>
      </w:r>
      <w:r>
        <w:rPr>
          <w:rStyle w:val="TEX"/>
        </w:rPr>
        <w:t>E</w:t>
      </w:r>
      <w:r>
        <w:t xml:space="preserve">X master </w:t>
      </w:r>
    </w:p>
    <w:p w:rsidR="009D4651" w:rsidRDefault="009D4651">
      <w:pPr>
        <w:pStyle w:val="bigskip"/>
      </w:pPr>
    </w:p>
    <w:p w:rsidR="009D4651" w:rsidRDefault="009D4651">
      <w:pPr>
        <w:sectPr w:rsidR="009D4651">
          <w:type w:val="continuous"/>
          <w:pgSz w:w="11950" w:h="16901"/>
          <w:pgMar w:top="1134" w:right="1800" w:bottom="1134" w:left="1800" w:header="0" w:footer="0" w:gutter="0"/>
          <w:cols w:space="720"/>
          <w:formProt w:val="0"/>
        </w:sectPr>
      </w:pPr>
    </w:p>
    <w:p w:rsidR="009D4651" w:rsidRDefault="009D4651">
      <w:pPr>
        <w:pStyle w:val="bigskip"/>
      </w:pPr>
    </w:p>
    <w:p w:rsidR="009D4651" w:rsidRDefault="00716402">
      <w:pPr>
        <w:pStyle w:val="Text-body"/>
      </w:pPr>
      <w:r>
        <w:rPr>
          <w:noProof/>
          <w:lang w:val="en-GB" w:eastAsia="en-GB" w:bidi="ar-SA"/>
        </w:rPr>
        <w:drawing>
          <wp:inline distT="0" distB="0" distL="0" distR="0">
            <wp:extent cx="3454400" cy="3454400"/>
            <wp:effectExtent l="0" t="0" r="0" b="0"/>
            <wp:docPr id="7"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12"/>
                    <a:srcRect/>
                    <a:stretch>
                      <a:fillRect/>
                    </a:stretch>
                  </pic:blipFill>
                  <pic:spPr bwMode="auto">
                    <a:xfrm>
                      <a:off x="0" y="0"/>
                      <a:ext cx="3454400" cy="3454400"/>
                    </a:xfrm>
                    <a:prstGeom prst="rect">
                      <a:avLst/>
                    </a:prstGeom>
                    <a:noFill/>
                    <a:ln w="9525">
                      <a:noFill/>
                      <a:miter lim="800000"/>
                      <a:headEnd/>
                      <a:tailEnd/>
                    </a:ln>
                  </pic:spPr>
                </pic:pic>
              </a:graphicData>
            </a:graphic>
          </wp:inline>
        </w:drawing>
      </w:r>
      <w:r>
        <w:t xml:space="preserve"> </w:t>
      </w:r>
    </w:p>
    <w:p w:rsidR="009D4651" w:rsidRDefault="009D4651">
      <w:pPr>
        <w:pStyle w:val="Text-body"/>
      </w:pPr>
    </w:p>
    <w:p w:rsidR="009D4651" w:rsidRDefault="00716402">
      <w:pPr>
        <w:pStyle w:val="Text-body"/>
      </w:pPr>
      <w:r>
        <w:rPr>
          <w:rStyle w:val="caption-title"/>
        </w:rPr>
        <w:t xml:space="preserve">Figure 7: </w:t>
      </w:r>
      <w:r>
        <w:t>editable formats produced from L</w:t>
      </w:r>
      <w:r>
        <w:rPr>
          <w:rStyle w:val="LATEX"/>
        </w:rPr>
        <w:t>A</w:t>
      </w:r>
      <w:r>
        <w:t>T</w:t>
      </w:r>
      <w:r>
        <w:rPr>
          <w:rStyle w:val="TEX"/>
        </w:rPr>
        <w:t>E</w:t>
      </w:r>
      <w:r>
        <w:t xml:space="preserve">X master (with example annotations and alterations in progress) </w:t>
      </w:r>
    </w:p>
    <w:p w:rsidR="009D4651" w:rsidRDefault="009D4651">
      <w:pPr>
        <w:pStyle w:val="bigskip"/>
      </w:pPr>
    </w:p>
    <w:p w:rsidR="009D4651" w:rsidRDefault="009D4651">
      <w:pPr>
        <w:sectPr w:rsidR="009D4651">
          <w:type w:val="continuous"/>
          <w:pgSz w:w="11950" w:h="16901"/>
          <w:pgMar w:top="1134" w:right="1800" w:bottom="1134" w:left="1800" w:header="0" w:footer="0" w:gutter="0"/>
          <w:cols w:space="720"/>
          <w:formProt w:val="0"/>
        </w:sectPr>
      </w:pPr>
    </w:p>
    <w:p w:rsidR="009D4651" w:rsidRDefault="00716402">
      <w:pPr>
        <w:pStyle w:val="Text-body"/>
      </w:pPr>
      <w:r>
        <w:lastRenderedPageBreak/>
        <w:t xml:space="preserve">The project has positively impacted practice by: </w:t>
      </w:r>
    </w:p>
    <w:p w:rsidR="009D4651" w:rsidRDefault="00716402">
      <w:pPr>
        <w:pStyle w:val="Inside-itemize"/>
        <w:numPr>
          <w:ilvl w:val="0"/>
          <w:numId w:val="6"/>
        </w:numPr>
        <w:tabs>
          <w:tab w:val="left" w:pos="504"/>
        </w:tabs>
      </w:pPr>
      <w:r>
        <w:lastRenderedPageBreak/>
        <w:t>increasing the knowledge and expertise of staff who produce and advise on the production of accessible learning materia</w:t>
      </w:r>
      <w:r>
        <w:t xml:space="preserve">ls in mathematical sciences and </w:t>
      </w:r>
    </w:p>
    <w:p w:rsidR="009D4651" w:rsidRDefault="00716402">
      <w:pPr>
        <w:pStyle w:val="Inside-itemize"/>
        <w:numPr>
          <w:ilvl w:val="0"/>
          <w:numId w:val="6"/>
        </w:numPr>
        <w:tabs>
          <w:tab w:val="left" w:pos="504"/>
        </w:tabs>
      </w:pPr>
      <w:proofErr w:type="gramStart"/>
      <w:r>
        <w:t>providing</w:t>
      </w:r>
      <w:proofErr w:type="gramEnd"/>
      <w:r>
        <w:t xml:space="preserve"> a method to reduce resource production and maintenance costs, helping to ensure sustainable access for disabled students to formats suited to their needs.</w:t>
      </w:r>
    </w:p>
    <w:p w:rsidR="009D4651" w:rsidRDefault="00716402">
      <w:pPr>
        <w:pStyle w:val="Heading2"/>
      </w:pPr>
      <w:r>
        <w:t>5 Costs, risks and remaining barriers</w:t>
      </w:r>
    </w:p>
    <w:p w:rsidR="009D4651" w:rsidRDefault="00716402">
      <w:pPr>
        <w:pStyle w:val="Text-body"/>
      </w:pPr>
      <w:r>
        <w:t xml:space="preserve">It is </w:t>
      </w:r>
      <w:r>
        <w:rPr>
          <w:rStyle w:val="textbf"/>
        </w:rPr>
        <w:t>strongly</w:t>
      </w:r>
      <w:r>
        <w:t xml:space="preserve"> recom</w:t>
      </w:r>
      <w:r>
        <w:t xml:space="preserve">mended that the reader does not attempt to read this section if they have not at least skimmed the guidance on document production and transform methods from the main site. It is questionable how much sense the section will make without some insight as to </w:t>
      </w:r>
      <w:r>
        <w:t xml:space="preserve">the restrictions and requirements of the methods. </w:t>
      </w:r>
    </w:p>
    <w:p w:rsidR="009D4651" w:rsidRDefault="00716402">
      <w:pPr>
        <w:pStyle w:val="Text-body"/>
      </w:pPr>
      <w:r>
        <w:t xml:space="preserve">We recommend that separate </w:t>
      </w:r>
      <w:r>
        <w:rPr>
          <w:rStyle w:val="textbf"/>
        </w:rPr>
        <w:t>Linux and Windows 7 machines</w:t>
      </w:r>
      <w:r>
        <w:t xml:space="preserve"> be used (the Linux software requires only command line interface). We used a dual boot machine and spent quite a lot of time rebooting... </w:t>
      </w:r>
    </w:p>
    <w:p w:rsidR="009D4651" w:rsidRDefault="00716402">
      <w:pPr>
        <w:pStyle w:val="Text-body"/>
      </w:pPr>
      <w:r>
        <w:t>The follow</w:t>
      </w:r>
      <w:r>
        <w:t xml:space="preserve">ing is a list of necessary software on the two operating systems. Please see appendix A for links to further information about the software. </w:t>
      </w:r>
    </w:p>
    <w:p w:rsidR="009D4651" w:rsidRDefault="00716402">
      <w:pPr>
        <w:pStyle w:val="Text-body"/>
      </w:pPr>
      <w:r>
        <w:t xml:space="preserve">Linux: </w:t>
      </w:r>
    </w:p>
    <w:p w:rsidR="009D4651" w:rsidRDefault="00716402">
      <w:pPr>
        <w:pStyle w:val="Inside-itemize"/>
        <w:numPr>
          <w:ilvl w:val="0"/>
          <w:numId w:val="6"/>
        </w:numPr>
        <w:tabs>
          <w:tab w:val="left" w:pos="504"/>
        </w:tabs>
      </w:pPr>
      <w:proofErr w:type="spellStart"/>
      <w:r>
        <w:t>TeXLive</w:t>
      </w:r>
      <w:proofErr w:type="spellEnd"/>
      <w:r>
        <w:t xml:space="preserve"> </w:t>
      </w:r>
    </w:p>
    <w:p w:rsidR="009D4651" w:rsidRDefault="00716402">
      <w:pPr>
        <w:pStyle w:val="Inside-itemize"/>
        <w:numPr>
          <w:ilvl w:val="0"/>
          <w:numId w:val="6"/>
        </w:numPr>
        <w:tabs>
          <w:tab w:val="left" w:pos="504"/>
        </w:tabs>
      </w:pPr>
      <w:proofErr w:type="spellStart"/>
      <w:r>
        <w:t>ImageMagick</w:t>
      </w:r>
      <w:proofErr w:type="spellEnd"/>
      <w:r>
        <w:t xml:space="preserve"> </w:t>
      </w:r>
    </w:p>
    <w:p w:rsidR="009D4651" w:rsidRDefault="00716402">
      <w:pPr>
        <w:pStyle w:val="Inside-itemize"/>
        <w:numPr>
          <w:ilvl w:val="0"/>
          <w:numId w:val="6"/>
        </w:numPr>
        <w:tabs>
          <w:tab w:val="left" w:pos="504"/>
        </w:tabs>
      </w:pPr>
      <w:r>
        <w:t xml:space="preserve">C, Python and Flex. </w:t>
      </w:r>
    </w:p>
    <w:p w:rsidR="009D4651" w:rsidRDefault="00716402">
      <w:pPr>
        <w:pStyle w:val="Inside-itemize"/>
        <w:numPr>
          <w:ilvl w:val="0"/>
          <w:numId w:val="6"/>
        </w:numPr>
        <w:tabs>
          <w:tab w:val="left" w:pos="504"/>
        </w:tabs>
      </w:pPr>
      <w:proofErr w:type="spellStart"/>
      <w:r>
        <w:t>Stix</w:t>
      </w:r>
      <w:proofErr w:type="spellEnd"/>
      <w:r>
        <w:t xml:space="preserve"> fonts or other fonts to enable a visual check of </w:t>
      </w:r>
      <w:proofErr w:type="spellStart"/>
      <w:r>
        <w:t>MathML</w:t>
      </w:r>
      <w:proofErr w:type="spellEnd"/>
      <w:r>
        <w:t xml:space="preserve"> ou</w:t>
      </w:r>
      <w:r>
        <w:t xml:space="preserve">tput in Linux. </w:t>
      </w:r>
    </w:p>
    <w:p w:rsidR="009D4651" w:rsidRDefault="00716402">
      <w:pPr>
        <w:pStyle w:val="Inside-itemize"/>
        <w:numPr>
          <w:ilvl w:val="0"/>
          <w:numId w:val="6"/>
        </w:numPr>
        <w:tabs>
          <w:tab w:val="left" w:pos="504"/>
        </w:tabs>
      </w:pPr>
      <w:r>
        <w:t xml:space="preserve">A PDF viewer and web browser. </w:t>
      </w:r>
    </w:p>
    <w:p w:rsidR="009D4651" w:rsidRDefault="00716402">
      <w:pPr>
        <w:pStyle w:val="Inside-itemize"/>
        <w:numPr>
          <w:ilvl w:val="0"/>
          <w:numId w:val="6"/>
        </w:numPr>
        <w:tabs>
          <w:tab w:val="left" w:pos="504"/>
        </w:tabs>
      </w:pPr>
      <w:r>
        <w:t xml:space="preserve">TeX4ht. </w:t>
      </w:r>
    </w:p>
    <w:p w:rsidR="009D4651" w:rsidRDefault="00716402">
      <w:pPr>
        <w:pStyle w:val="Inside-itemize"/>
        <w:numPr>
          <w:ilvl w:val="0"/>
          <w:numId w:val="6"/>
        </w:numPr>
        <w:tabs>
          <w:tab w:val="left" w:pos="504"/>
        </w:tabs>
      </w:pPr>
      <w:proofErr w:type="spellStart"/>
      <w:r>
        <w:t>PlasTeX</w:t>
      </w:r>
      <w:proofErr w:type="spellEnd"/>
      <w:r>
        <w:t xml:space="preserve"> compiled from source with our changed files incorporated — see the transformations document for instructions. </w:t>
      </w:r>
    </w:p>
    <w:p w:rsidR="009D4651" w:rsidRDefault="00716402">
      <w:pPr>
        <w:pStyle w:val="Inside-itemize"/>
        <w:numPr>
          <w:ilvl w:val="0"/>
          <w:numId w:val="6"/>
        </w:numPr>
        <w:tabs>
          <w:tab w:val="left" w:pos="504"/>
        </w:tabs>
      </w:pPr>
      <w:r>
        <w:t xml:space="preserve">Our proof of concept code for producing </w:t>
      </w:r>
      <w:proofErr w:type="gramStart"/>
      <w:r>
        <w:t>L</w:t>
      </w:r>
      <w:r>
        <w:rPr>
          <w:rStyle w:val="LATEX"/>
        </w:rPr>
        <w:t>A</w:t>
      </w:r>
      <w:r>
        <w:t>T</w:t>
      </w:r>
      <w:r>
        <w:rPr>
          <w:rStyle w:val="TEX"/>
        </w:rPr>
        <w:t>E</w:t>
      </w:r>
      <w:r>
        <w:t>X  for</w:t>
      </w:r>
      <w:proofErr w:type="gramEnd"/>
      <w:r>
        <w:t xml:space="preserve"> large print PDF and for input </w:t>
      </w:r>
      <w:r>
        <w:t xml:space="preserve">to TeX4ht in order to produce </w:t>
      </w:r>
      <w:proofErr w:type="spellStart"/>
      <w:r>
        <w:t>LibreOffice</w:t>
      </w:r>
      <w:proofErr w:type="spellEnd"/>
      <w:r>
        <w:t xml:space="preserve"> documents. Requires Flex and C to compile — see the transformations document for instructions.</w:t>
      </w:r>
    </w:p>
    <w:p w:rsidR="009D4651" w:rsidRDefault="00716402">
      <w:pPr>
        <w:pStyle w:val="Text-body"/>
      </w:pPr>
      <w:r>
        <w:t xml:space="preserve">None of the above software has a direct cost </w:t>
      </w:r>
      <w:proofErr w:type="gramStart"/>
      <w:r>
        <w:t>however,</w:t>
      </w:r>
      <w:proofErr w:type="gramEnd"/>
      <w:r>
        <w:t xml:space="preserve"> the installation and maintenance of the system will require </w:t>
      </w:r>
      <w:r>
        <w:rPr>
          <w:rStyle w:val="textbf"/>
        </w:rPr>
        <w:t>staff</w:t>
      </w:r>
      <w:r>
        <w:rPr>
          <w:rStyle w:val="textbf"/>
        </w:rPr>
        <w:t xml:space="preserve"> time</w:t>
      </w:r>
      <w:r>
        <w:t xml:space="preserve">. </w:t>
      </w:r>
    </w:p>
    <w:p w:rsidR="009D4651" w:rsidRDefault="00716402">
      <w:pPr>
        <w:pStyle w:val="Text-body"/>
      </w:pPr>
      <w:r>
        <w:t xml:space="preserve">Windows: </w:t>
      </w:r>
    </w:p>
    <w:p w:rsidR="009D4651" w:rsidRDefault="00716402">
      <w:pPr>
        <w:pStyle w:val="Inside-itemize"/>
        <w:numPr>
          <w:ilvl w:val="0"/>
          <w:numId w:val="6"/>
        </w:numPr>
        <w:tabs>
          <w:tab w:val="left" w:pos="504"/>
        </w:tabs>
      </w:pPr>
      <w:r>
        <w:t xml:space="preserve">Software which must be </w:t>
      </w:r>
      <w:r>
        <w:rPr>
          <w:rStyle w:val="textbf"/>
        </w:rPr>
        <w:t>purchased</w:t>
      </w:r>
      <w:r>
        <w:t xml:space="preserve">: </w:t>
      </w:r>
    </w:p>
    <w:p w:rsidR="009D4651" w:rsidRDefault="00716402">
      <w:pPr>
        <w:pStyle w:val="Inside-itemize"/>
        <w:numPr>
          <w:ilvl w:val="1"/>
          <w:numId w:val="6"/>
        </w:numPr>
        <w:tabs>
          <w:tab w:val="left" w:pos="792"/>
        </w:tabs>
      </w:pPr>
      <w:r>
        <w:t xml:space="preserve">Office 2010. </w:t>
      </w:r>
    </w:p>
    <w:p w:rsidR="009D4651" w:rsidRDefault="00716402">
      <w:pPr>
        <w:pStyle w:val="Inside-itemize"/>
        <w:numPr>
          <w:ilvl w:val="1"/>
          <w:numId w:val="6"/>
        </w:numPr>
        <w:tabs>
          <w:tab w:val="left" w:pos="792"/>
        </w:tabs>
      </w:pPr>
      <w:proofErr w:type="spellStart"/>
      <w:r>
        <w:t>MathType</w:t>
      </w:r>
      <w:proofErr w:type="spellEnd"/>
      <w:r>
        <w:t xml:space="preserve"> (minimum version 6.8 required). </w:t>
      </w:r>
    </w:p>
    <w:p w:rsidR="009D4651" w:rsidRDefault="00716402">
      <w:pPr>
        <w:pStyle w:val="Inside-itemize"/>
        <w:numPr>
          <w:ilvl w:val="1"/>
          <w:numId w:val="6"/>
        </w:numPr>
        <w:tabs>
          <w:tab w:val="left" w:pos="792"/>
        </w:tabs>
      </w:pPr>
      <w:r>
        <w:t xml:space="preserve">Word2TeX. </w:t>
      </w:r>
    </w:p>
    <w:p w:rsidR="009D4651" w:rsidRDefault="00716402">
      <w:pPr>
        <w:pStyle w:val="Inside-itemize"/>
        <w:numPr>
          <w:ilvl w:val="1"/>
          <w:numId w:val="6"/>
        </w:numPr>
        <w:tabs>
          <w:tab w:val="left" w:pos="792"/>
        </w:tabs>
      </w:pPr>
      <w:r>
        <w:t xml:space="preserve">Software for testing purposes only: </w:t>
      </w:r>
    </w:p>
    <w:p w:rsidR="009D4651" w:rsidRDefault="00716402">
      <w:pPr>
        <w:pStyle w:val="Inside-itemize"/>
        <w:numPr>
          <w:ilvl w:val="2"/>
          <w:numId w:val="6"/>
        </w:numPr>
        <w:tabs>
          <w:tab w:val="left" w:pos="1080"/>
        </w:tabs>
      </w:pPr>
      <w:r>
        <w:lastRenderedPageBreak/>
        <w:t xml:space="preserve">Multiple browsers. </w:t>
      </w:r>
    </w:p>
    <w:p w:rsidR="009D4651" w:rsidRDefault="00716402">
      <w:pPr>
        <w:pStyle w:val="Inside-itemize"/>
        <w:numPr>
          <w:ilvl w:val="2"/>
          <w:numId w:val="6"/>
        </w:numPr>
        <w:tabs>
          <w:tab w:val="left" w:pos="1080"/>
        </w:tabs>
      </w:pPr>
      <w:proofErr w:type="spellStart"/>
      <w:r>
        <w:t>Screenreader</w:t>
      </w:r>
      <w:proofErr w:type="spellEnd"/>
      <w:r>
        <w:t xml:space="preserve"> and literacy support software from the list: http://www.dessci.com/en/solutions/access/atsupport.htm#Reader_Tools </w:t>
      </w:r>
    </w:p>
    <w:p w:rsidR="009D4651" w:rsidRDefault="00716402">
      <w:pPr>
        <w:pStyle w:val="Inside-itemize"/>
        <w:numPr>
          <w:ilvl w:val="2"/>
          <w:numId w:val="6"/>
        </w:numPr>
        <w:tabs>
          <w:tab w:val="left" w:pos="1080"/>
        </w:tabs>
      </w:pPr>
      <w:proofErr w:type="spellStart"/>
      <w:r>
        <w:t>BaKoMa</w:t>
      </w:r>
      <w:proofErr w:type="spellEnd"/>
      <w:r>
        <w:t xml:space="preserve">. </w:t>
      </w:r>
    </w:p>
    <w:p w:rsidR="009D4651" w:rsidRDefault="00716402">
      <w:pPr>
        <w:pStyle w:val="Inside-itemize"/>
        <w:numPr>
          <w:ilvl w:val="2"/>
          <w:numId w:val="6"/>
        </w:numPr>
        <w:tabs>
          <w:tab w:val="left" w:pos="1080"/>
        </w:tabs>
      </w:pPr>
      <w:proofErr w:type="spellStart"/>
      <w:r>
        <w:t>ChattyInfty</w:t>
      </w:r>
      <w:proofErr w:type="spellEnd"/>
      <w:r>
        <w:t xml:space="preserve"> (if exploring options for speech and Braille).</w:t>
      </w:r>
    </w:p>
    <w:p w:rsidR="009D4651" w:rsidRDefault="00716402">
      <w:pPr>
        <w:pStyle w:val="Inside-itemize"/>
        <w:numPr>
          <w:ilvl w:val="0"/>
          <w:numId w:val="6"/>
        </w:numPr>
        <w:tabs>
          <w:tab w:val="left" w:pos="504"/>
        </w:tabs>
      </w:pPr>
      <w:r>
        <w:t xml:space="preserve">Software which has no direct cost but will require </w:t>
      </w:r>
      <w:r>
        <w:rPr>
          <w:rStyle w:val="textbf"/>
        </w:rPr>
        <w:t>staff tim</w:t>
      </w:r>
      <w:r>
        <w:rPr>
          <w:rStyle w:val="textbf"/>
        </w:rPr>
        <w:t>e</w:t>
      </w:r>
      <w:r>
        <w:t xml:space="preserve"> to install and maintain: </w:t>
      </w:r>
    </w:p>
    <w:p w:rsidR="009D4651" w:rsidRDefault="00716402">
      <w:pPr>
        <w:pStyle w:val="Inside-itemize"/>
        <w:numPr>
          <w:ilvl w:val="1"/>
          <w:numId w:val="6"/>
        </w:numPr>
        <w:tabs>
          <w:tab w:val="left" w:pos="792"/>
        </w:tabs>
      </w:pPr>
      <w:proofErr w:type="spellStart"/>
      <w:r>
        <w:t>LibreOffice</w:t>
      </w:r>
      <w:proofErr w:type="spellEnd"/>
      <w:r>
        <w:t xml:space="preserve">. </w:t>
      </w:r>
    </w:p>
    <w:p w:rsidR="009D4651" w:rsidRDefault="00716402">
      <w:pPr>
        <w:pStyle w:val="Inside-itemize"/>
        <w:numPr>
          <w:ilvl w:val="1"/>
          <w:numId w:val="6"/>
        </w:numPr>
        <w:tabs>
          <w:tab w:val="left" w:pos="792"/>
        </w:tabs>
      </w:pPr>
      <w:proofErr w:type="spellStart"/>
      <w:r>
        <w:t>MathPlayer</w:t>
      </w:r>
      <w:proofErr w:type="spellEnd"/>
      <w:r>
        <w:t xml:space="preserve"> (version 2.2 required). </w:t>
      </w:r>
    </w:p>
    <w:p w:rsidR="009D4651" w:rsidRDefault="00716402">
      <w:pPr>
        <w:pStyle w:val="Inside-itemize"/>
        <w:numPr>
          <w:ilvl w:val="1"/>
          <w:numId w:val="6"/>
        </w:numPr>
        <w:tabs>
          <w:tab w:val="left" w:pos="792"/>
        </w:tabs>
      </w:pPr>
      <w:r>
        <w:t>L</w:t>
      </w:r>
      <w:r>
        <w:rPr>
          <w:rStyle w:val="LATEX"/>
        </w:rPr>
        <w:t>A</w:t>
      </w:r>
      <w:r>
        <w:t>T</w:t>
      </w:r>
      <w:r>
        <w:rPr>
          <w:rStyle w:val="TEX"/>
        </w:rPr>
        <w:t>E</w:t>
      </w:r>
      <w:r>
        <w:t xml:space="preserve">X-access and </w:t>
      </w:r>
      <w:proofErr w:type="spellStart"/>
      <w:r>
        <w:t>LaTeXLex</w:t>
      </w:r>
      <w:proofErr w:type="spellEnd"/>
      <w:r>
        <w:t xml:space="preserve"> (if exploring options for speech and Braille).</w:t>
      </w:r>
    </w:p>
    <w:p w:rsidR="009D4651" w:rsidRDefault="00716402">
      <w:pPr>
        <w:pStyle w:val="Text-body"/>
      </w:pPr>
      <w:r>
        <w:t xml:space="preserve">Time for an expert user to </w:t>
      </w:r>
      <w:r>
        <w:rPr>
          <w:rStyle w:val="textbf"/>
        </w:rPr>
        <w:t>gain a basic understanding</w:t>
      </w:r>
      <w:r>
        <w:t xml:space="preserve"> of the key restrictions is approximately 1 hour but</w:t>
      </w:r>
      <w:r>
        <w:t xml:space="preserve"> from experience they will need to produce and transform </w:t>
      </w:r>
      <w:r>
        <w:rPr>
          <w:rStyle w:val="textbf"/>
        </w:rPr>
        <w:t>several practice documents</w:t>
      </w:r>
      <w:r>
        <w:t xml:space="preserve"> to reach a full understanding. Once this has occurred the only remaining time overhead in the creation of the master documents is the </w:t>
      </w:r>
      <w:r>
        <w:rPr>
          <w:rStyle w:val="textbf"/>
        </w:rPr>
        <w:t>extra work required to incorporate EPS</w:t>
      </w:r>
      <w:r>
        <w:rPr>
          <w:rStyle w:val="textbf"/>
        </w:rPr>
        <w:t xml:space="preserve"> diagrams into documents</w:t>
      </w:r>
      <w:r>
        <w:t xml:space="preserve">. </w:t>
      </w:r>
    </w:p>
    <w:p w:rsidR="009D4651" w:rsidRDefault="00716402">
      <w:pPr>
        <w:pStyle w:val="Text-body"/>
      </w:pPr>
      <w:r>
        <w:t xml:space="preserve">Transformation of the documents cannot be truly automated as a single transform may rely on two operating systems and on the use of software with a GUI interface. The </w:t>
      </w:r>
      <w:r>
        <w:rPr>
          <w:rStyle w:val="textbf"/>
        </w:rPr>
        <w:t>transformations are completed without change to the master doc</w:t>
      </w:r>
      <w:r>
        <w:rPr>
          <w:rStyle w:val="textbf"/>
        </w:rPr>
        <w:t>ument</w:t>
      </w:r>
      <w:r>
        <w:t xml:space="preserve">. With careful use of make files, scripts, macros and storage of files </w:t>
      </w:r>
      <w:r>
        <w:rPr>
          <w:rStyle w:val="textbf"/>
        </w:rPr>
        <w:t>many steps can be completed with limited user intervention</w:t>
      </w:r>
      <w:r>
        <w:t xml:space="preserve">. </w:t>
      </w:r>
      <w:r>
        <w:rPr>
          <w:rStyle w:val="textbf"/>
        </w:rPr>
        <w:t>Some steps appear to scale badly</w:t>
      </w:r>
      <w:r>
        <w:t xml:space="preserve"> with the number of equations in a document but we have not quantified this. </w:t>
      </w:r>
    </w:p>
    <w:p w:rsidR="009D4651" w:rsidRDefault="00716402">
      <w:pPr>
        <w:pStyle w:val="Text-body"/>
      </w:pPr>
      <w:r>
        <w:t xml:space="preserve">We recommend that support staff focused on the task produce masters, transform from masters to other formats as required and advise staff updating master documents. </w:t>
      </w:r>
      <w:r>
        <w:rPr>
          <w:rStyle w:val="textbf"/>
        </w:rPr>
        <w:t>Specialist staff time is likely to be the most substantial cost</w:t>
      </w:r>
      <w:r>
        <w:t xml:space="preserve">. Assuming such </w:t>
      </w:r>
      <w:proofErr w:type="gramStart"/>
      <w:r>
        <w:t>staff are</w:t>
      </w:r>
      <w:proofErr w:type="gramEnd"/>
      <w:r>
        <w:t xml:space="preserve"> al</w:t>
      </w:r>
      <w:r>
        <w:t xml:space="preserve">ready employed to produce accessible formats this cost will diminish over time provided that master documents are updated. </w:t>
      </w:r>
    </w:p>
    <w:p w:rsidR="009D4651" w:rsidRDefault="009D4651">
      <w:pPr>
        <w:pStyle w:val="Text-body"/>
      </w:pPr>
    </w:p>
    <w:p w:rsidR="009D4651" w:rsidRDefault="00716402">
      <w:pPr>
        <w:pStyle w:val="Text-body"/>
      </w:pPr>
      <w:r>
        <w:t xml:space="preserve">Use of open source, free software </w:t>
      </w:r>
    </w:p>
    <w:p w:rsidR="009D4651" w:rsidRDefault="00716402">
      <w:pPr>
        <w:pStyle w:val="Text-body"/>
      </w:pPr>
      <w:r>
        <w:t xml:space="preserve">All transforms from </w:t>
      </w:r>
      <w:proofErr w:type="gramStart"/>
      <w:r>
        <w:t>L</w:t>
      </w:r>
      <w:r>
        <w:rPr>
          <w:rStyle w:val="LATEX"/>
        </w:rPr>
        <w:t>A</w:t>
      </w:r>
      <w:r>
        <w:t>T</w:t>
      </w:r>
      <w:r>
        <w:rPr>
          <w:rStyle w:val="TEX"/>
        </w:rPr>
        <w:t>E</w:t>
      </w:r>
      <w:r>
        <w:t>X  rely</w:t>
      </w:r>
      <w:proofErr w:type="gramEnd"/>
      <w:r>
        <w:t xml:space="preserve"> on open source, free software. There remains the risk that this </w:t>
      </w:r>
      <w:r>
        <w:t xml:space="preserve">software is not updated in the future and ceases to be viable on a modern computer. This is a wider question for the mathematical community which uses these tools. To attempt to quantify this risk we provide </w:t>
      </w:r>
      <w:r>
        <w:rPr>
          <w:rStyle w:val="textbf"/>
        </w:rPr>
        <w:t>factual</w:t>
      </w:r>
      <w:r>
        <w:t xml:space="preserve"> information about some of the tools, as </w:t>
      </w:r>
      <w:r>
        <w:t xml:space="preserve">of 31st May 2012, which may allow a reader to investigate further. </w:t>
      </w:r>
    </w:p>
    <w:p w:rsidR="009D4651" w:rsidRDefault="009D4651">
      <w:pPr>
        <w:pStyle w:val="Text-body"/>
      </w:pPr>
    </w:p>
    <w:p w:rsidR="009D4651" w:rsidRDefault="00716402">
      <w:pPr>
        <w:pStyle w:val="Inside-itemize"/>
        <w:numPr>
          <w:ilvl w:val="0"/>
          <w:numId w:val="6"/>
        </w:numPr>
        <w:tabs>
          <w:tab w:val="left" w:pos="504"/>
        </w:tabs>
      </w:pPr>
      <w:r>
        <w:t xml:space="preserve">TeX4ht: was created by </w:t>
      </w:r>
      <w:proofErr w:type="spellStart"/>
      <w:r>
        <w:t>Eitan</w:t>
      </w:r>
      <w:proofErr w:type="spellEnd"/>
      <w:r>
        <w:t xml:space="preserve"> </w:t>
      </w:r>
      <w:proofErr w:type="spellStart"/>
      <w:r>
        <w:t>Gurari</w:t>
      </w:r>
      <w:proofErr w:type="spellEnd"/>
      <w:r>
        <w:t xml:space="preserve"> at Ohio State University, he died unexpectedly in June 2009. It is stated on the new TeX4ht website, hosted by TUG (</w:t>
      </w:r>
      <w:proofErr w:type="spellStart"/>
      <w:proofErr w:type="gramStart"/>
      <w:r>
        <w:t>TeX</w:t>
      </w:r>
      <w:proofErr w:type="spellEnd"/>
      <w:proofErr w:type="gramEnd"/>
      <w:r>
        <w:t xml:space="preserve"> User Group) that “With the enco</w:t>
      </w:r>
      <w:r>
        <w:t xml:space="preserve">uragement and support of </w:t>
      </w:r>
      <w:proofErr w:type="spellStart"/>
      <w:r>
        <w:t>Eitan’s</w:t>
      </w:r>
      <w:proofErr w:type="spellEnd"/>
      <w:r>
        <w:t xml:space="preserve"> family, CV </w:t>
      </w:r>
      <w:proofErr w:type="spellStart"/>
      <w:r>
        <w:t>Radhakrishnan</w:t>
      </w:r>
      <w:proofErr w:type="spellEnd"/>
      <w:r>
        <w:t xml:space="preserve"> and Karl Berry are now working on the package. Involvement by other volunteers, from bug reports to major new development, is welcome and needed”; “No full post-</w:t>
      </w:r>
      <w:proofErr w:type="spellStart"/>
      <w:r>
        <w:t>Eitan</w:t>
      </w:r>
      <w:proofErr w:type="spellEnd"/>
      <w:r>
        <w:t xml:space="preserve"> release has been made to date”;</w:t>
      </w:r>
      <w:r>
        <w:t xml:space="preserve"> “In </w:t>
      </w:r>
      <w:proofErr w:type="spellStart"/>
      <w:proofErr w:type="gramStart"/>
      <w:r>
        <w:t>TeX</w:t>
      </w:r>
      <w:proofErr w:type="spellEnd"/>
      <w:proofErr w:type="gramEnd"/>
      <w:r>
        <w:t xml:space="preserve"> Live, we have installed small updates to hyperref.4ht, </w:t>
      </w:r>
      <w:r>
        <w:lastRenderedPageBreak/>
        <w:t>biblatex.4ht, and nameref.4ht (and no other files). All other development changes remain solely in the source repository.</w:t>
      </w:r>
      <w:proofErr w:type="gramStart"/>
      <w:r>
        <w:t>”.</w:t>
      </w:r>
      <w:proofErr w:type="gramEnd"/>
      <w:r>
        <w:t xml:space="preserve"> The source repository was last updated on 25th April 2012. </w:t>
      </w:r>
    </w:p>
    <w:p w:rsidR="009D4651" w:rsidRDefault="00716402">
      <w:pPr>
        <w:pStyle w:val="Inside-itemize"/>
        <w:numPr>
          <w:ilvl w:val="0"/>
          <w:numId w:val="6"/>
        </w:numPr>
        <w:tabs>
          <w:tab w:val="left" w:pos="504"/>
        </w:tabs>
      </w:pPr>
      <w:proofErr w:type="spellStart"/>
      <w:r>
        <w:t>PlasTeX</w:t>
      </w:r>
      <w:proofErr w:type="spellEnd"/>
      <w:r>
        <w:t>:</w:t>
      </w:r>
      <w:r>
        <w:t xml:space="preserve"> Kevin Smith is the contact name, registered on </w:t>
      </w:r>
      <w:proofErr w:type="spellStart"/>
      <w:r>
        <w:t>sourceforge</w:t>
      </w:r>
      <w:proofErr w:type="spellEnd"/>
      <w:r>
        <w:t xml:space="preserve"> in October </w:t>
      </w:r>
      <w:proofErr w:type="gramStart"/>
      <w:r>
        <w:t>2004,</w:t>
      </w:r>
      <w:proofErr w:type="gramEnd"/>
      <w:r>
        <w:t xml:space="preserve"> he last updated the source on 30th April 2012. The </w:t>
      </w:r>
      <w:proofErr w:type="spellStart"/>
      <w:r>
        <w:t>sourceforge</w:t>
      </w:r>
      <w:proofErr w:type="spellEnd"/>
      <w:r>
        <w:t xml:space="preserve"> site notes that it remains a “beta” release. </w:t>
      </w:r>
    </w:p>
    <w:p w:rsidR="009D4651" w:rsidRDefault="00716402">
      <w:pPr>
        <w:pStyle w:val="Inside-itemize"/>
        <w:numPr>
          <w:ilvl w:val="0"/>
          <w:numId w:val="6"/>
        </w:numPr>
        <w:tabs>
          <w:tab w:val="left" w:pos="504"/>
        </w:tabs>
      </w:pPr>
      <w:proofErr w:type="spellStart"/>
      <w:r>
        <w:t>LibreOffice</w:t>
      </w:r>
      <w:proofErr w:type="spellEnd"/>
      <w:r>
        <w:t xml:space="preserve">: is a project of the not-for-profit </w:t>
      </w:r>
      <w:proofErr w:type="spellStart"/>
      <w:r>
        <w:t>organisation</w:t>
      </w:r>
      <w:proofErr w:type="spellEnd"/>
      <w:r>
        <w:t>, “The Doc</w:t>
      </w:r>
      <w:r>
        <w:t xml:space="preserve">ument Foundation” http://www.documentfoundation.org/. Full information about the foundation can be found at that page. </w:t>
      </w:r>
    </w:p>
    <w:p w:rsidR="009D4651" w:rsidRDefault="00716402">
      <w:pPr>
        <w:pStyle w:val="Inside-itemize"/>
        <w:numPr>
          <w:ilvl w:val="0"/>
          <w:numId w:val="6"/>
        </w:numPr>
        <w:tabs>
          <w:tab w:val="left" w:pos="504"/>
        </w:tabs>
      </w:pPr>
      <w:proofErr w:type="spellStart"/>
      <w:r>
        <w:t>MathJax</w:t>
      </w:r>
      <w:proofErr w:type="spellEnd"/>
      <w:r>
        <w:t>: is a joint project of the American Mathematical Society, Design Science, Inc., and the Society for Industrial and Applied Mathe</w:t>
      </w:r>
      <w:r>
        <w:t xml:space="preserve">matics. These </w:t>
      </w:r>
      <w:proofErr w:type="spellStart"/>
      <w:r>
        <w:t>organisations</w:t>
      </w:r>
      <w:proofErr w:type="spellEnd"/>
      <w:r>
        <w:t xml:space="preserve"> also provide major funding. The list of </w:t>
      </w:r>
      <w:proofErr w:type="spellStart"/>
      <w:r>
        <w:t>MathJax</w:t>
      </w:r>
      <w:proofErr w:type="spellEnd"/>
      <w:r>
        <w:t xml:space="preserve"> sponsors can be found at http://www.mathjax.org/sponsors/ </w:t>
      </w:r>
    </w:p>
    <w:p w:rsidR="009D4651" w:rsidRDefault="00716402">
      <w:pPr>
        <w:pStyle w:val="Inside-itemize"/>
        <w:numPr>
          <w:ilvl w:val="0"/>
          <w:numId w:val="6"/>
        </w:numPr>
        <w:tabs>
          <w:tab w:val="left" w:pos="504"/>
        </w:tabs>
      </w:pPr>
      <w:r>
        <w:t>L</w:t>
      </w:r>
      <w:r>
        <w:rPr>
          <w:rStyle w:val="LATEX"/>
        </w:rPr>
        <w:t>A</w:t>
      </w:r>
      <w:r>
        <w:t>T</w:t>
      </w:r>
      <w:r>
        <w:rPr>
          <w:rStyle w:val="TEX"/>
        </w:rPr>
        <w:t>E</w:t>
      </w:r>
      <w:r>
        <w:t>X-access: was created by Alastair Irving and Robin Williams. They ask that if you are interested in assisting with th</w:t>
      </w:r>
      <w:r>
        <w:t xml:space="preserve">e project, even in a small way, to e-mail them. The last update to their </w:t>
      </w:r>
      <w:proofErr w:type="spellStart"/>
      <w:r>
        <w:t>sourceforge</w:t>
      </w:r>
      <w:proofErr w:type="spellEnd"/>
      <w:r>
        <w:t xml:space="preserve"> repository was on 27th May 2012.</w:t>
      </w:r>
    </w:p>
    <w:p w:rsidR="009D4651" w:rsidRDefault="00716402">
      <w:pPr>
        <w:pStyle w:val="Text-body"/>
      </w:pPr>
      <w:r>
        <w:t>Of course, some of the above appear to have substantial funding and community support. It is possible that their future is more secure tha</w:t>
      </w:r>
      <w:r>
        <w:t xml:space="preserve">n some of the commercial products we have used. </w:t>
      </w:r>
    </w:p>
    <w:p w:rsidR="009D4651" w:rsidRDefault="009D4651">
      <w:pPr>
        <w:pStyle w:val="Text-body"/>
      </w:pPr>
    </w:p>
    <w:p w:rsidR="009D4651" w:rsidRDefault="00716402">
      <w:pPr>
        <w:pStyle w:val="Text-body"/>
      </w:pPr>
      <w:r>
        <w:t xml:space="preserve">Specific risks and barriers </w:t>
      </w:r>
    </w:p>
    <w:p w:rsidR="009D4651" w:rsidRDefault="00716402">
      <w:pPr>
        <w:pStyle w:val="Text-body"/>
      </w:pPr>
      <w:r>
        <w:t xml:space="preserve">We attempt to capture some of the more specific remaining risks and barriers noted throughout the project. We have undoubtedly missed something and will probably update this section in the future. </w:t>
      </w:r>
    </w:p>
    <w:p w:rsidR="009D4651" w:rsidRDefault="00716402">
      <w:pPr>
        <w:pStyle w:val="Text-body"/>
      </w:pPr>
      <w:r>
        <w:t>Some methods are currently reliant on our own proof of con</w:t>
      </w:r>
      <w:r>
        <w:t xml:space="preserve">cept work rounds. This is a </w:t>
      </w:r>
      <w:r>
        <w:rPr>
          <w:rStyle w:val="textbf"/>
        </w:rPr>
        <w:t>major risk</w:t>
      </w:r>
      <w:r>
        <w:t xml:space="preserve">. Our proof of concept work rounds may not be reliable, may not be updated and ultimately may not be the correct approaches. They were </w:t>
      </w:r>
      <w:r>
        <w:rPr>
          <w:rStyle w:val="textbf"/>
        </w:rPr>
        <w:t>created to overcome known</w:t>
      </w:r>
      <w:r>
        <w:t xml:space="preserve"> bugs, issues or missing functionality in software. </w:t>
      </w:r>
    </w:p>
    <w:p w:rsidR="009D4651" w:rsidRDefault="00716402">
      <w:pPr>
        <w:pStyle w:val="Inside-itemize"/>
        <w:numPr>
          <w:ilvl w:val="0"/>
          <w:numId w:val="6"/>
        </w:numPr>
        <w:tabs>
          <w:tab w:val="left" w:pos="504"/>
        </w:tabs>
      </w:pPr>
      <w:r>
        <w:rPr>
          <w:rStyle w:val="textbf"/>
        </w:rPr>
        <w:t>Uncle</w:t>
      </w:r>
      <w:r>
        <w:rPr>
          <w:rStyle w:val="textbf"/>
        </w:rPr>
        <w:t xml:space="preserve">ar situation with respect to native </w:t>
      </w:r>
      <w:proofErr w:type="spellStart"/>
      <w:r>
        <w:rPr>
          <w:rStyle w:val="textbf"/>
        </w:rPr>
        <w:t>MathML</w:t>
      </w:r>
      <w:proofErr w:type="spellEnd"/>
      <w:r>
        <w:rPr>
          <w:rStyle w:val="textbf"/>
        </w:rPr>
        <w:t xml:space="preserve"> support in browsers:</w:t>
      </w:r>
      <w:r>
        <w:t xml:space="preserve"> the lack of native browser support for </w:t>
      </w:r>
      <w:proofErr w:type="spellStart"/>
      <w:r>
        <w:t>MathML</w:t>
      </w:r>
      <w:proofErr w:type="spellEnd"/>
      <w:r>
        <w:t xml:space="preserve"> rendering led us to </w:t>
      </w:r>
      <w:proofErr w:type="spellStart"/>
      <w:r>
        <w:t>MathJax</w:t>
      </w:r>
      <w:proofErr w:type="spellEnd"/>
      <w:r>
        <w:t xml:space="preserve"> as an interim solution for large print/small screen devices while retaining the possibility of speech in IE with </w:t>
      </w:r>
      <w:proofErr w:type="spellStart"/>
      <w:r>
        <w:t>MathP</w:t>
      </w:r>
      <w:r>
        <w:t>layer</w:t>
      </w:r>
      <w:proofErr w:type="spellEnd"/>
      <w:r>
        <w:t xml:space="preserve">. We found that a full </w:t>
      </w:r>
      <w:proofErr w:type="gramStart"/>
      <w:r>
        <w:t>L</w:t>
      </w:r>
      <w:r>
        <w:rPr>
          <w:rStyle w:val="LATEX"/>
        </w:rPr>
        <w:t>A</w:t>
      </w:r>
      <w:r>
        <w:t>T</w:t>
      </w:r>
      <w:r>
        <w:rPr>
          <w:rStyle w:val="TEX"/>
        </w:rPr>
        <w:t>E</w:t>
      </w:r>
      <w:r>
        <w:t>X  to</w:t>
      </w:r>
      <w:proofErr w:type="gramEnd"/>
      <w:r>
        <w:t xml:space="preserve"> </w:t>
      </w:r>
      <w:proofErr w:type="spellStart"/>
      <w:r>
        <w:t>MathML</w:t>
      </w:r>
      <w:proofErr w:type="spellEnd"/>
      <w:r>
        <w:t xml:space="preserve"> converter was needed for completely correct speech. However, this format cannot be rendered by most browsers. </w:t>
      </w:r>
      <w:proofErr w:type="spellStart"/>
      <w:r>
        <w:t>MathJax</w:t>
      </w:r>
      <w:proofErr w:type="spellEnd"/>
      <w:r>
        <w:t xml:space="preserve"> is not the work round — the particular manner in which we are producing files which render us</w:t>
      </w:r>
      <w:r>
        <w:t xml:space="preserve">ing </w:t>
      </w:r>
      <w:proofErr w:type="spellStart"/>
      <w:r>
        <w:t>MathJax</w:t>
      </w:r>
      <w:proofErr w:type="spellEnd"/>
      <w:r>
        <w:t xml:space="preserve"> is a work round. </w:t>
      </w:r>
    </w:p>
    <w:p w:rsidR="009D4651" w:rsidRDefault="00716402">
      <w:pPr>
        <w:pStyle w:val="Inside-itemize"/>
        <w:ind w:left="504"/>
      </w:pPr>
      <w:r>
        <w:t xml:space="preserve">We have provided a proof of concept renderer for </w:t>
      </w:r>
      <w:proofErr w:type="spellStart"/>
      <w:r>
        <w:t>PlasTeX</w:t>
      </w:r>
      <w:proofErr w:type="spellEnd"/>
      <w:r>
        <w:t xml:space="preserve"> which retains the </w:t>
      </w:r>
      <w:proofErr w:type="gramStart"/>
      <w:r>
        <w:t>L</w:t>
      </w:r>
      <w:r>
        <w:rPr>
          <w:rStyle w:val="LATEX"/>
        </w:rPr>
        <w:t>A</w:t>
      </w:r>
      <w:r>
        <w:t>T</w:t>
      </w:r>
      <w:r>
        <w:rPr>
          <w:rStyle w:val="TEX"/>
        </w:rPr>
        <w:t>E</w:t>
      </w:r>
      <w:r>
        <w:t>X  of</w:t>
      </w:r>
      <w:proofErr w:type="gramEnd"/>
      <w:r>
        <w:t xml:space="preserve"> equation environments within the HTML and incorporates </w:t>
      </w:r>
      <w:proofErr w:type="spellStart"/>
      <w:r>
        <w:t>MathJax</w:t>
      </w:r>
      <w:proofErr w:type="spellEnd"/>
      <w:r>
        <w:t xml:space="preserve"> into the header. This renderer should be completed and submitted to </w:t>
      </w:r>
      <w:proofErr w:type="spellStart"/>
      <w:r>
        <w:t>PlasTeX</w:t>
      </w:r>
      <w:proofErr w:type="spellEnd"/>
      <w:r>
        <w:t xml:space="preserve">. </w:t>
      </w:r>
      <w:proofErr w:type="spellStart"/>
      <w:r>
        <w:t>P</w:t>
      </w:r>
      <w:r>
        <w:t>lasTeX</w:t>
      </w:r>
      <w:proofErr w:type="spellEnd"/>
      <w:r>
        <w:t xml:space="preserve"> was a chosen technology due to the production of an interim document model which would allow rendering to multiple formats perhaps including mind-maps or other visually </w:t>
      </w:r>
      <w:proofErr w:type="spellStart"/>
      <w:r>
        <w:t>organised</w:t>
      </w:r>
      <w:proofErr w:type="spellEnd"/>
      <w:r>
        <w:t xml:space="preserve"> notes. It was also the simplest method to </w:t>
      </w:r>
      <w:proofErr w:type="spellStart"/>
      <w:proofErr w:type="gramStart"/>
      <w:r>
        <w:t>created</w:t>
      </w:r>
      <w:proofErr w:type="spellEnd"/>
      <w:proofErr w:type="gramEnd"/>
      <w:r>
        <w:t xml:space="preserve"> a proof of concept o</w:t>
      </w:r>
      <w:r>
        <w:t xml:space="preserve">f </w:t>
      </w:r>
      <w:proofErr w:type="spellStart"/>
      <w:r>
        <w:t>MathJax</w:t>
      </w:r>
      <w:proofErr w:type="spellEnd"/>
      <w:r>
        <w:t xml:space="preserve">. In this </w:t>
      </w:r>
      <w:r>
        <w:lastRenderedPageBreak/>
        <w:t xml:space="preserve">respect we believe that improvements to </w:t>
      </w:r>
      <w:proofErr w:type="spellStart"/>
      <w:r>
        <w:t>PlasTeX</w:t>
      </w:r>
      <w:proofErr w:type="spellEnd"/>
      <w:r>
        <w:t xml:space="preserve"> offer significant gains. </w:t>
      </w:r>
    </w:p>
    <w:p w:rsidR="009D4651" w:rsidRDefault="00716402">
      <w:pPr>
        <w:pStyle w:val="Inside-itemize"/>
        <w:numPr>
          <w:ilvl w:val="0"/>
          <w:numId w:val="6"/>
        </w:numPr>
        <w:tabs>
          <w:tab w:val="left" w:pos="504"/>
        </w:tabs>
      </w:pPr>
      <w:r>
        <w:rPr>
          <w:rStyle w:val="textbf"/>
        </w:rPr>
        <w:t xml:space="preserve">Unclear situation with respect to </w:t>
      </w:r>
      <w:proofErr w:type="spellStart"/>
      <w:r>
        <w:rPr>
          <w:rStyle w:val="textbf"/>
        </w:rPr>
        <w:t>linebreaking</w:t>
      </w:r>
      <w:proofErr w:type="spellEnd"/>
      <w:r>
        <w:rPr>
          <w:rStyle w:val="textbf"/>
        </w:rPr>
        <w:t>:</w:t>
      </w:r>
      <w:r>
        <w:t xml:space="preserve"> the </w:t>
      </w:r>
      <w:proofErr w:type="spellStart"/>
      <w:r>
        <w:rPr>
          <w:rStyle w:val="verb"/>
        </w:rPr>
        <w:t>breqn</w:t>
      </w:r>
      <w:proofErr w:type="spellEnd"/>
      <w:r>
        <w:t xml:space="preserve"> package cannot be used in master documents as no </w:t>
      </w:r>
      <w:proofErr w:type="gramStart"/>
      <w:r>
        <w:t>L</w:t>
      </w:r>
      <w:r>
        <w:rPr>
          <w:rStyle w:val="LATEX"/>
        </w:rPr>
        <w:t>A</w:t>
      </w:r>
      <w:r>
        <w:t>T</w:t>
      </w:r>
      <w:r>
        <w:rPr>
          <w:rStyle w:val="TEX"/>
        </w:rPr>
        <w:t>E</w:t>
      </w:r>
      <w:r>
        <w:t>X  to</w:t>
      </w:r>
      <w:proofErr w:type="gramEnd"/>
      <w:r>
        <w:t xml:space="preserve"> </w:t>
      </w:r>
      <w:proofErr w:type="spellStart"/>
      <w:r>
        <w:t>MathML</w:t>
      </w:r>
      <w:proofErr w:type="spellEnd"/>
      <w:r>
        <w:t xml:space="preserve"> converter, including those we use (TeX4</w:t>
      </w:r>
      <w:r>
        <w:t xml:space="preserve">ht and </w:t>
      </w:r>
      <w:proofErr w:type="spellStart"/>
      <w:r>
        <w:t>MathJax</w:t>
      </w:r>
      <w:proofErr w:type="spellEnd"/>
      <w:r>
        <w:t xml:space="preserve">) supports it. Automated </w:t>
      </w:r>
      <w:proofErr w:type="spellStart"/>
      <w:r>
        <w:t>linebreaking</w:t>
      </w:r>
      <w:proofErr w:type="spellEnd"/>
      <w:r>
        <w:t xml:space="preserve"> is not available in all output formats. The </w:t>
      </w:r>
      <w:proofErr w:type="spellStart"/>
      <w:r>
        <w:rPr>
          <w:rStyle w:val="verb"/>
        </w:rPr>
        <w:t>breqn</w:t>
      </w:r>
      <w:proofErr w:type="spellEnd"/>
      <w:r>
        <w:t xml:space="preserve"> package is the only available method to produce hard copy reflowed, large print mathematical documents. MathML3 supports </w:t>
      </w:r>
      <w:proofErr w:type="spellStart"/>
      <w:r>
        <w:t>linebreaking</w:t>
      </w:r>
      <w:proofErr w:type="spellEnd"/>
      <w:r>
        <w:t xml:space="preserve"> and </w:t>
      </w:r>
      <w:proofErr w:type="spellStart"/>
      <w:r>
        <w:t>MathJax</w:t>
      </w:r>
      <w:proofErr w:type="spellEnd"/>
      <w:r>
        <w:t xml:space="preserve"> (with th</w:t>
      </w:r>
      <w:r>
        <w:t xml:space="preserve">e HTML-CSS renderer) supports this. However, </w:t>
      </w:r>
      <w:proofErr w:type="spellStart"/>
      <w:r>
        <w:t>MathJax</w:t>
      </w:r>
      <w:proofErr w:type="spellEnd"/>
      <w:r>
        <w:t xml:space="preserve"> webpages do not currently produce stable enough hard copy print output. TeX4ht and similar do not yet support MathML3. TeX4ht are currently undecided whether to support the </w:t>
      </w:r>
      <w:proofErr w:type="spellStart"/>
      <w:r>
        <w:rPr>
          <w:rStyle w:val="verb"/>
        </w:rPr>
        <w:t>breqn</w:t>
      </w:r>
      <w:proofErr w:type="spellEnd"/>
      <w:r>
        <w:t xml:space="preserve"> package or to use the au</w:t>
      </w:r>
      <w:r>
        <w:t xml:space="preserve">tomated </w:t>
      </w:r>
      <w:proofErr w:type="spellStart"/>
      <w:r>
        <w:t>linebreaking</w:t>
      </w:r>
      <w:proofErr w:type="spellEnd"/>
      <w:r>
        <w:t xml:space="preserve"> in MathML3 http://www.cvr.cc/mathml-3-and-tex4ht/. </w:t>
      </w:r>
    </w:p>
    <w:p w:rsidR="009D4651" w:rsidRDefault="00716402">
      <w:pPr>
        <w:pStyle w:val="Inside-itemize"/>
        <w:ind w:left="504"/>
      </w:pPr>
      <w:r>
        <w:t xml:space="preserve">The lack of support for any automated line-breaking in TeX4ht, along with the lack of browser support for </w:t>
      </w:r>
      <w:proofErr w:type="spellStart"/>
      <w:r>
        <w:t>MathML</w:t>
      </w:r>
      <w:proofErr w:type="spellEnd"/>
      <w:r>
        <w:t xml:space="preserve"> is what led us to </w:t>
      </w:r>
      <w:proofErr w:type="spellStart"/>
      <w:r>
        <w:t>MathJax</w:t>
      </w:r>
      <w:proofErr w:type="spellEnd"/>
      <w:r>
        <w:t xml:space="preserve"> as an interim solution for large print/small</w:t>
      </w:r>
      <w:r>
        <w:t xml:space="preserve"> screen devices with some possibility of speech. However, TeX4ht remains the only software which produces a </w:t>
      </w:r>
      <w:proofErr w:type="spellStart"/>
      <w:r>
        <w:t>screenreader</w:t>
      </w:r>
      <w:proofErr w:type="spellEnd"/>
      <w:r>
        <w:t xml:space="preserve"> ready version. Automated </w:t>
      </w:r>
      <w:proofErr w:type="spellStart"/>
      <w:r>
        <w:t>linebreaking</w:t>
      </w:r>
      <w:proofErr w:type="spellEnd"/>
      <w:r>
        <w:t xml:space="preserve"> for mathematics is a fairly young technology; it is hoped that the correct method becomes clearer</w:t>
      </w:r>
      <w:r>
        <w:t xml:space="preserve"> with time. </w:t>
      </w:r>
    </w:p>
    <w:p w:rsidR="009D4651" w:rsidRDefault="00716402">
      <w:pPr>
        <w:pStyle w:val="Inside-itemize"/>
        <w:ind w:left="504"/>
      </w:pPr>
      <w:r>
        <w:t xml:space="preserve">Knowledge that automated </w:t>
      </w:r>
      <w:proofErr w:type="spellStart"/>
      <w:r>
        <w:t>linebreaking</w:t>
      </w:r>
      <w:proofErr w:type="spellEnd"/>
      <w:r>
        <w:t xml:space="preserve"> might occur is required for authors to protect subparts of equations from </w:t>
      </w:r>
      <w:proofErr w:type="spellStart"/>
      <w:r>
        <w:t>linebreaking</w:t>
      </w:r>
      <w:proofErr w:type="spellEnd"/>
      <w:r>
        <w:t xml:space="preserve"> or to ensure that they have a full understanding of the implications of </w:t>
      </w:r>
      <w:proofErr w:type="spellStart"/>
      <w:r>
        <w:t>linebreaking</w:t>
      </w:r>
      <w:proofErr w:type="spellEnd"/>
      <w:r>
        <w:t xml:space="preserve"> for their encoding of content. In</w:t>
      </w:r>
      <w:r>
        <w:t xml:space="preserve"> the present methods authors are divorced from direct experience of this when compiling their master as </w:t>
      </w:r>
      <w:proofErr w:type="spellStart"/>
      <w:r>
        <w:rPr>
          <w:rStyle w:val="verb"/>
        </w:rPr>
        <w:t>breqn</w:t>
      </w:r>
      <w:proofErr w:type="spellEnd"/>
      <w:r>
        <w:t xml:space="preserve"> cannot be used directly. </w:t>
      </w:r>
    </w:p>
    <w:p w:rsidR="009D4651" w:rsidRDefault="00716402">
      <w:pPr>
        <w:pStyle w:val="Inside-itemize"/>
        <w:numPr>
          <w:ilvl w:val="0"/>
          <w:numId w:val="6"/>
        </w:numPr>
        <w:tabs>
          <w:tab w:val="left" w:pos="504"/>
        </w:tabs>
      </w:pPr>
      <w:proofErr w:type="spellStart"/>
      <w:r>
        <w:rPr>
          <w:rStyle w:val="textbf"/>
        </w:rPr>
        <w:t>PlasTeX</w:t>
      </w:r>
      <w:proofErr w:type="spellEnd"/>
      <w:r>
        <w:rPr>
          <w:rStyle w:val="textbf"/>
        </w:rPr>
        <w:t xml:space="preserve"> missing functionality:</w:t>
      </w:r>
      <w:r>
        <w:t xml:space="preserve"> code to deal correctly with </w:t>
      </w:r>
      <w:proofErr w:type="spellStart"/>
      <w:r>
        <w:rPr>
          <w:rStyle w:val="verb"/>
        </w:rPr>
        <w:t>newtheorem</w:t>
      </w:r>
      <w:proofErr w:type="spellEnd"/>
      <w:r>
        <w:t xml:space="preserve"> commands in </w:t>
      </w:r>
      <w:proofErr w:type="gramStart"/>
      <w:r>
        <w:t>L</w:t>
      </w:r>
      <w:r>
        <w:rPr>
          <w:rStyle w:val="LATEX"/>
        </w:rPr>
        <w:t>A</w:t>
      </w:r>
      <w:r>
        <w:t>T</w:t>
      </w:r>
      <w:r>
        <w:rPr>
          <w:rStyle w:val="TEX"/>
        </w:rPr>
        <w:t>E</w:t>
      </w:r>
      <w:r>
        <w:t>X  appears</w:t>
      </w:r>
      <w:proofErr w:type="gramEnd"/>
      <w:r>
        <w:t xml:space="preserve"> to be incomplete; a bas</w:t>
      </w:r>
      <w:r>
        <w:t xml:space="preserve">ic and incomplete work round to this provided in our additional files does not encompass numbering or labels and references to any environments produced by </w:t>
      </w:r>
      <w:proofErr w:type="spellStart"/>
      <w:r>
        <w:rPr>
          <w:rStyle w:val="verb"/>
        </w:rPr>
        <w:t>newtheorem</w:t>
      </w:r>
      <w:proofErr w:type="spellEnd"/>
      <w:r>
        <w:t>. The code is an incorrect approach put in place to avoid loss of the environment title. T</w:t>
      </w:r>
      <w:r>
        <w:t xml:space="preserve">he missing functionality is reported at http://sourceforge.net/tracker/?group_id=120835 (bug 3061855, reported 2010). </w:t>
      </w:r>
    </w:p>
    <w:p w:rsidR="009D4651" w:rsidRDefault="00716402">
      <w:pPr>
        <w:pStyle w:val="Inside-itemize"/>
        <w:ind w:left="504"/>
      </w:pPr>
      <w:r>
        <w:t xml:space="preserve">It does not seem possible to insert alternative text for included images using </w:t>
      </w:r>
      <w:proofErr w:type="spellStart"/>
      <w:r>
        <w:t>PlasTeX</w:t>
      </w:r>
      <w:proofErr w:type="spellEnd"/>
      <w:r>
        <w:t>. This is a key barrier to using this format with a</w:t>
      </w:r>
      <w:r>
        <w:t xml:space="preserve"> </w:t>
      </w:r>
      <w:proofErr w:type="spellStart"/>
      <w:r>
        <w:t>screenreader</w:t>
      </w:r>
      <w:proofErr w:type="spellEnd"/>
      <w:r>
        <w:t xml:space="preserve"> regardless of the accessibility of the renderer used. </w:t>
      </w:r>
    </w:p>
    <w:p w:rsidR="009D4651" w:rsidRDefault="00716402">
      <w:pPr>
        <w:pStyle w:val="Inside-itemize"/>
        <w:ind w:left="504"/>
      </w:pPr>
      <w:r>
        <w:t xml:space="preserve">The renderers provided by </w:t>
      </w:r>
      <w:proofErr w:type="spellStart"/>
      <w:r>
        <w:t>PlasTeX</w:t>
      </w:r>
      <w:proofErr w:type="spellEnd"/>
      <w:r>
        <w:t xml:space="preserve"> are not aware of all equation environments. However, we do not recommend use of these in any case. </w:t>
      </w:r>
    </w:p>
    <w:p w:rsidR="009D4651" w:rsidRDefault="00716402">
      <w:pPr>
        <w:pStyle w:val="Inside-itemize"/>
        <w:numPr>
          <w:ilvl w:val="0"/>
          <w:numId w:val="6"/>
        </w:numPr>
        <w:tabs>
          <w:tab w:val="left" w:pos="504"/>
        </w:tabs>
      </w:pPr>
      <w:proofErr w:type="spellStart"/>
      <w:r>
        <w:rPr>
          <w:rStyle w:val="textbf"/>
        </w:rPr>
        <w:t>MathJax</w:t>
      </w:r>
      <w:proofErr w:type="spellEnd"/>
      <w:r>
        <w:rPr>
          <w:rStyle w:val="textbf"/>
        </w:rPr>
        <w:t xml:space="preserve"> </w:t>
      </w:r>
      <w:proofErr w:type="spellStart"/>
      <w:r>
        <w:rPr>
          <w:rStyle w:val="textbf"/>
        </w:rPr>
        <w:t>vs</w:t>
      </w:r>
      <w:proofErr w:type="spellEnd"/>
      <w:r>
        <w:rPr>
          <w:rStyle w:val="textbf"/>
        </w:rPr>
        <w:t xml:space="preserve"> </w:t>
      </w:r>
      <w:proofErr w:type="spellStart"/>
      <w:r>
        <w:rPr>
          <w:rStyle w:val="textbf"/>
        </w:rPr>
        <w:t>PlasTeX</w:t>
      </w:r>
      <w:proofErr w:type="spellEnd"/>
      <w:r>
        <w:rPr>
          <w:rStyle w:val="textbf"/>
        </w:rPr>
        <w:t xml:space="preserve"> numbering:</w:t>
      </w:r>
      <w:r>
        <w:t xml:space="preserve"> We have encoded a requi</w:t>
      </w:r>
      <w:r>
        <w:t xml:space="preserve">rement that equation numbering is by subsection and that the equation counter is reset by hand at the start of all sections and subsections and altered nowhere else (tag and </w:t>
      </w:r>
      <w:proofErr w:type="spellStart"/>
      <w:r>
        <w:t>notag</w:t>
      </w:r>
      <w:proofErr w:type="spellEnd"/>
      <w:r>
        <w:t xml:space="preserve"> also cannot be used but this is a stricter requirement as they can’t be tran</w:t>
      </w:r>
      <w:r>
        <w:t xml:space="preserve">sformed by some software). This soft requirement on the numbering mode is very restrictive and applied solely to ensure that the numbering in all other formats is equivalent, but not even identical, to the </w:t>
      </w:r>
      <w:proofErr w:type="spellStart"/>
      <w:r>
        <w:t>PlasTeX</w:t>
      </w:r>
      <w:proofErr w:type="spellEnd"/>
      <w:r>
        <w:t xml:space="preserve"> produced </w:t>
      </w:r>
      <w:proofErr w:type="spellStart"/>
      <w:r>
        <w:t>HTML+MathJax</w:t>
      </w:r>
      <w:proofErr w:type="spellEnd"/>
      <w:r>
        <w:t xml:space="preserve"> rendering. The </w:t>
      </w:r>
      <w:proofErr w:type="spellStart"/>
      <w:r>
        <w:t>HTML+</w:t>
      </w:r>
      <w:r>
        <w:t>MathJax</w:t>
      </w:r>
      <w:proofErr w:type="spellEnd"/>
      <w:r>
        <w:t xml:space="preserve"> format is intended for large print/small screens and the output is broken into pages of a </w:t>
      </w:r>
      <w:proofErr w:type="spellStart"/>
      <w:r>
        <w:t>crosslinked</w:t>
      </w:r>
      <w:proofErr w:type="spellEnd"/>
      <w:r>
        <w:t xml:space="preserve"> website. </w:t>
      </w:r>
      <w:r>
        <w:lastRenderedPageBreak/>
        <w:t xml:space="preserve">This will greatly improve navigation for some students. Currently we “ask” </w:t>
      </w:r>
      <w:proofErr w:type="spellStart"/>
      <w:r>
        <w:t>MathJax</w:t>
      </w:r>
      <w:proofErr w:type="spellEnd"/>
      <w:r>
        <w:t xml:space="preserve"> to number the equations on each subpage. </w:t>
      </w:r>
    </w:p>
    <w:p w:rsidR="009D4651" w:rsidRDefault="00716402">
      <w:pPr>
        <w:pStyle w:val="Inside-itemize"/>
        <w:ind w:left="504"/>
      </w:pPr>
      <w:r>
        <w:t xml:space="preserve">Requiring </w:t>
      </w:r>
      <w:proofErr w:type="spellStart"/>
      <w:r>
        <w:t>Pl</w:t>
      </w:r>
      <w:r>
        <w:t>asTeX</w:t>
      </w:r>
      <w:proofErr w:type="spellEnd"/>
      <w:r>
        <w:t xml:space="preserve"> to produce the numbers may be possible and this would be a more appropriate method. The current risk is that authors either </w:t>
      </w:r>
      <w:proofErr w:type="gramStart"/>
      <w:r>
        <w:t>forget</w:t>
      </w:r>
      <w:proofErr w:type="gramEnd"/>
      <w:r>
        <w:t xml:space="preserve"> to reset page numbers, choose not to or ask </w:t>
      </w:r>
      <w:proofErr w:type="spellStart"/>
      <w:r>
        <w:t>PlasTeX</w:t>
      </w:r>
      <w:proofErr w:type="spellEnd"/>
      <w:r>
        <w:t xml:space="preserve"> to break the document in a non-default manner. All formats will the</w:t>
      </w:r>
      <w:r>
        <w:t xml:space="preserve">n have internally consistent but non-equivalent equation numbering. </w:t>
      </w:r>
    </w:p>
    <w:p w:rsidR="009D4651" w:rsidRDefault="00716402">
      <w:pPr>
        <w:pStyle w:val="Inside-itemize"/>
        <w:numPr>
          <w:ilvl w:val="0"/>
          <w:numId w:val="6"/>
        </w:numPr>
        <w:tabs>
          <w:tab w:val="left" w:pos="504"/>
        </w:tabs>
      </w:pPr>
      <w:r>
        <w:rPr>
          <w:rStyle w:val="textbf"/>
        </w:rPr>
        <w:t>Requirement to use local Unicode transformation files with TeX4ht:</w:t>
      </w:r>
      <w:r>
        <w:t xml:space="preserve"> In order to produce completely correct speech in the </w:t>
      </w:r>
      <w:proofErr w:type="spellStart"/>
      <w:r>
        <w:t>XHTML+MathML</w:t>
      </w:r>
      <w:proofErr w:type="spellEnd"/>
      <w:r>
        <w:t xml:space="preserve"> format, for every symbol permitted, </w:t>
      </w:r>
      <w:proofErr w:type="spellStart"/>
      <w:r>
        <w:t>unicode</w:t>
      </w:r>
      <w:proofErr w:type="spellEnd"/>
      <w:r>
        <w:t xml:space="preserve"> fonts had to be used. However, this produces </w:t>
      </w:r>
      <w:proofErr w:type="spellStart"/>
      <w:r>
        <w:t>unicode</w:t>
      </w:r>
      <w:proofErr w:type="spellEnd"/>
      <w:r>
        <w:t xml:space="preserve"> ligatures within the English text and these </w:t>
      </w:r>
      <w:r>
        <w:rPr>
          <w:rStyle w:val="textbf"/>
        </w:rPr>
        <w:t>cannot</w:t>
      </w:r>
      <w:r>
        <w:t xml:space="preserve"> be spoken correctly. This is a known </w:t>
      </w:r>
      <w:proofErr w:type="spellStart"/>
      <w:r>
        <w:t>beha</w:t>
      </w:r>
      <w:r>
        <w:t>viour</w:t>
      </w:r>
      <w:proofErr w:type="spellEnd"/>
      <w:r>
        <w:t xml:space="preserve"> http://bugs.debian.org/cgi-bin/bugreport.cgi?bug=307647 and the recommended approach is to alter the </w:t>
      </w:r>
      <w:proofErr w:type="spellStart"/>
      <w:r>
        <w:t>unicode</w:t>
      </w:r>
      <w:proofErr w:type="spellEnd"/>
      <w:r>
        <w:t xml:space="preserve"> transformation files. This was completed for some but not all </w:t>
      </w:r>
      <w:r>
        <w:rPr>
          <w:rStyle w:val="verb"/>
        </w:rPr>
        <w:t>unicode.4hf</w:t>
      </w:r>
      <w:r>
        <w:t xml:space="preserve"> files in the system. Rather than forcing a user/maintainer to alter</w:t>
      </w:r>
      <w:r>
        <w:t xml:space="preserve"> parts of TeX4ht we have introduced local versions for the particular command we recommend. This adds an additional risk in that the transformation will appear visually correct if this file is not present in the directory but will not be read correctly by </w:t>
      </w:r>
      <w:proofErr w:type="spellStart"/>
      <w:r>
        <w:t>screenreader</w:t>
      </w:r>
      <w:proofErr w:type="spellEnd"/>
      <w:r>
        <w:t xml:space="preserve"> or text-to-speech. </w:t>
      </w:r>
    </w:p>
    <w:p w:rsidR="009D4651" w:rsidRDefault="00716402">
      <w:pPr>
        <w:pStyle w:val="Inside-itemize"/>
        <w:ind w:left="504"/>
      </w:pPr>
      <w:r>
        <w:t xml:space="preserve">In order to produce correct rendering of the various permitted symbols in the transformation to </w:t>
      </w:r>
      <w:proofErr w:type="spellStart"/>
      <w:r>
        <w:t>Word+MathType</w:t>
      </w:r>
      <w:proofErr w:type="spellEnd"/>
      <w:r>
        <w:t xml:space="preserve"> we must use the </w:t>
      </w:r>
      <w:proofErr w:type="spellStart"/>
      <w:r>
        <w:t>unicode</w:t>
      </w:r>
      <w:proofErr w:type="spellEnd"/>
      <w:r>
        <w:t xml:space="preserve"> expected by </w:t>
      </w:r>
      <w:proofErr w:type="spellStart"/>
      <w:r>
        <w:t>MathType</w:t>
      </w:r>
      <w:proofErr w:type="spellEnd"/>
      <w:r>
        <w:t xml:space="preserve"> (some are in the Unicode Private Use Area, see http://www.dessci.com</w:t>
      </w:r>
      <w:r>
        <w:t xml:space="preserve">/en/support/mathtype/tech/encodings/mtcode.htm). A second </w:t>
      </w:r>
      <w:r>
        <w:rPr>
          <w:rStyle w:val="verb"/>
        </w:rPr>
        <w:t>unicode.4hf</w:t>
      </w:r>
      <w:r>
        <w:t xml:space="preserve"> file for the </w:t>
      </w:r>
      <w:proofErr w:type="spellStart"/>
      <w:r>
        <w:rPr>
          <w:rStyle w:val="verb"/>
        </w:rPr>
        <w:t>oolatex</w:t>
      </w:r>
      <w:proofErr w:type="spellEnd"/>
      <w:r>
        <w:t xml:space="preserve"> command was produced. The </w:t>
      </w:r>
      <w:proofErr w:type="spellStart"/>
      <w:r>
        <w:t>unicode</w:t>
      </w:r>
      <w:proofErr w:type="spellEnd"/>
      <w:r>
        <w:t xml:space="preserve"> produced by this command will not render successfully in the interim office formats, only once the full sequence of transformations</w:t>
      </w:r>
      <w:r>
        <w:t xml:space="preserve"> to </w:t>
      </w:r>
      <w:proofErr w:type="spellStart"/>
      <w:r>
        <w:t>MathType</w:t>
      </w:r>
      <w:proofErr w:type="spellEnd"/>
      <w:r>
        <w:t xml:space="preserve"> format has been completed. There is a risk that interim formats will be used in the belief they are correct as this does not affect all symbols. There is a risk that if the </w:t>
      </w:r>
      <w:r>
        <w:rPr>
          <w:rStyle w:val="verb"/>
        </w:rPr>
        <w:t>unicode.4hf</w:t>
      </w:r>
      <w:r>
        <w:t xml:space="preserve"> file is missing from the directory that the transformation</w:t>
      </w:r>
      <w:r>
        <w:t xml:space="preserve"> to </w:t>
      </w:r>
      <w:proofErr w:type="spellStart"/>
      <w:r>
        <w:t>Word+MathType</w:t>
      </w:r>
      <w:proofErr w:type="spellEnd"/>
      <w:r>
        <w:t xml:space="preserve"> will be incorrect. </w:t>
      </w:r>
    </w:p>
    <w:p w:rsidR="009D4651" w:rsidRDefault="00716402">
      <w:pPr>
        <w:pStyle w:val="Inside-itemize"/>
        <w:ind w:left="504"/>
      </w:pPr>
      <w:r>
        <w:t xml:space="preserve">Considering both of the above factors, there is a risk that the two different </w:t>
      </w:r>
      <w:r>
        <w:rPr>
          <w:rStyle w:val="verb"/>
        </w:rPr>
        <w:t>unicode.4hf</w:t>
      </w:r>
      <w:r>
        <w:t xml:space="preserve"> files, for XHTML and office transformations will be mistaken for each other. The files cannot be renamed. Due to this the two Te</w:t>
      </w:r>
      <w:r>
        <w:t xml:space="preserve">X4ht transformations </w:t>
      </w:r>
      <w:r>
        <w:rPr>
          <w:rStyle w:val="textbf"/>
        </w:rPr>
        <w:t>must</w:t>
      </w:r>
      <w:r>
        <w:t xml:space="preserve"> take place in different directories. This is an additional risk. </w:t>
      </w:r>
    </w:p>
    <w:p w:rsidR="009D4651" w:rsidRDefault="00716402">
      <w:pPr>
        <w:pStyle w:val="Inside-itemize"/>
        <w:ind w:left="504"/>
      </w:pPr>
      <w:r>
        <w:t>Despite the above, TeX4ht was retained as the most stable and configurable L</w:t>
      </w:r>
      <w:r>
        <w:rPr>
          <w:rStyle w:val="LATEX"/>
        </w:rPr>
        <w:t>A</w:t>
      </w:r>
      <w:r>
        <w:t>T</w:t>
      </w:r>
      <w:r>
        <w:rPr>
          <w:rStyle w:val="TEX"/>
        </w:rPr>
        <w:t>E</w:t>
      </w:r>
      <w:r>
        <w:t xml:space="preserve">X  to </w:t>
      </w:r>
      <w:proofErr w:type="spellStart"/>
      <w:r>
        <w:t>MathML</w:t>
      </w:r>
      <w:proofErr w:type="spellEnd"/>
      <w:r>
        <w:t xml:space="preserve"> transformation experienced and the one in which additional L</w:t>
      </w:r>
      <w:r>
        <w:rPr>
          <w:rStyle w:val="LATEX"/>
        </w:rPr>
        <w:t>A</w:t>
      </w:r>
      <w:r>
        <w:t>T</w:t>
      </w:r>
      <w:r>
        <w:rPr>
          <w:rStyle w:val="TEX"/>
        </w:rPr>
        <w:t>E</w:t>
      </w:r>
      <w:r>
        <w:t>X  packag</w:t>
      </w:r>
      <w:r>
        <w:t xml:space="preserve">es are likely to be supported without production of configuration files (TeX4ht was the only transform to be successful on a test document using author provided </w:t>
      </w:r>
      <w:proofErr w:type="spellStart"/>
      <w:r>
        <w:t>documentclass</w:t>
      </w:r>
      <w:proofErr w:type="spellEnd"/>
      <w:r>
        <w:t xml:space="preserve"> and packages). This is the only method by which correct speech has been produced </w:t>
      </w:r>
      <w:r>
        <w:t xml:space="preserve">for mathematics alphabets such as blackboard bold, calligraphic etc. in XHTML and </w:t>
      </w:r>
      <w:proofErr w:type="spellStart"/>
      <w:r>
        <w:t>MathML</w:t>
      </w:r>
      <w:proofErr w:type="spellEnd"/>
      <w:r>
        <w:t xml:space="preserve">. </w:t>
      </w:r>
    </w:p>
    <w:p w:rsidR="009D4651" w:rsidRDefault="00716402">
      <w:pPr>
        <w:pStyle w:val="Inside-itemize"/>
        <w:numPr>
          <w:ilvl w:val="0"/>
          <w:numId w:val="6"/>
        </w:numPr>
        <w:tabs>
          <w:tab w:val="left" w:pos="504"/>
        </w:tabs>
      </w:pPr>
      <w:r>
        <w:rPr>
          <w:rStyle w:val="textbf"/>
        </w:rPr>
        <w:t>Requirement to use local configuration files with TeX4ht:</w:t>
      </w:r>
      <w:r>
        <w:t xml:space="preserve"> the local configuration files provided allow included images to be dealt with and alternative text for thes</w:t>
      </w:r>
      <w:r>
        <w:t xml:space="preserve">e to be inserted into the </w:t>
      </w:r>
      <w:proofErr w:type="spellStart"/>
      <w:r>
        <w:t>XHTML+MathML</w:t>
      </w:r>
      <w:proofErr w:type="spellEnd"/>
      <w:r>
        <w:t xml:space="preserve"> format. The configuration files are also necessary to </w:t>
      </w:r>
      <w:r>
        <w:lastRenderedPageBreak/>
        <w:t>combat difficulties with sub- and super-scripts explained at http://www.tug.org/applications/tex4ht/mn3.html#QQ1-3-14. Three possible work rounds are advised on th</w:t>
      </w:r>
      <w:r>
        <w:t xml:space="preserve">at page but only the one we have used functions with the office transform as well as the </w:t>
      </w:r>
      <w:proofErr w:type="spellStart"/>
      <w:r>
        <w:t>XHTML+MathML</w:t>
      </w:r>
      <w:proofErr w:type="spellEnd"/>
      <w:r>
        <w:t xml:space="preserve"> transform. The main risk is that the configuration files are not present in the directory. This will cause unpredictable </w:t>
      </w:r>
      <w:proofErr w:type="spellStart"/>
      <w:r>
        <w:t>behaviour</w:t>
      </w:r>
      <w:proofErr w:type="spellEnd"/>
      <w:r>
        <w:t xml:space="preserve"> depending on the conten</w:t>
      </w:r>
      <w:r>
        <w:t xml:space="preserve">t of the </w:t>
      </w:r>
      <w:proofErr w:type="gramStart"/>
      <w:r>
        <w:t>L</w:t>
      </w:r>
      <w:r>
        <w:rPr>
          <w:rStyle w:val="LATEX"/>
        </w:rPr>
        <w:t>A</w:t>
      </w:r>
      <w:r>
        <w:t>T</w:t>
      </w:r>
      <w:r>
        <w:rPr>
          <w:rStyle w:val="TEX"/>
        </w:rPr>
        <w:t>E</w:t>
      </w:r>
      <w:r>
        <w:t>X  file</w:t>
      </w:r>
      <w:proofErr w:type="gramEnd"/>
      <w:r>
        <w:t xml:space="preserve">. The secondary risk is that users do not note that they must update the configuration file as per the content of their preamble. </w:t>
      </w:r>
    </w:p>
    <w:p w:rsidR="009D4651" w:rsidRDefault="00716402">
      <w:pPr>
        <w:pStyle w:val="Inside-itemize"/>
        <w:numPr>
          <w:ilvl w:val="0"/>
          <w:numId w:val="6"/>
        </w:numPr>
        <w:tabs>
          <w:tab w:val="left" w:pos="504"/>
        </w:tabs>
      </w:pPr>
      <w:proofErr w:type="spellStart"/>
      <w:r>
        <w:rPr>
          <w:rStyle w:val="textbf"/>
        </w:rPr>
        <w:t>LibreOffice</w:t>
      </w:r>
      <w:proofErr w:type="spellEnd"/>
      <w:r>
        <w:rPr>
          <w:rStyle w:val="textbf"/>
        </w:rPr>
        <w:t xml:space="preserve"> bugs with </w:t>
      </w:r>
      <w:proofErr w:type="spellStart"/>
      <w:r>
        <w:rPr>
          <w:rStyle w:val="textbf"/>
        </w:rPr>
        <w:t>MathML</w:t>
      </w:r>
      <w:proofErr w:type="spellEnd"/>
      <w:r>
        <w:rPr>
          <w:rStyle w:val="textbf"/>
        </w:rPr>
        <w:t xml:space="preserve"> import:</w:t>
      </w:r>
      <w:r>
        <w:t xml:space="preserve"> This bug is reported at https://bugs.freedesktop.org/show_bug.cgi?id</w:t>
      </w:r>
      <w:r>
        <w:t xml:space="preserve">=47414. The bug also exists in </w:t>
      </w:r>
      <w:proofErr w:type="spellStart"/>
      <w:r>
        <w:t>OpenOffice</w:t>
      </w:r>
      <w:proofErr w:type="spellEnd"/>
      <w:r>
        <w:t xml:space="preserve"> and dates back to </w:t>
      </w:r>
      <w:r>
        <w:rPr>
          <w:rStyle w:val="textbf"/>
        </w:rPr>
        <w:t>at least</w:t>
      </w:r>
      <w:r>
        <w:t xml:space="preserve"> 2006. Our proof of concept work round for this produces a variant of the L</w:t>
      </w:r>
      <w:r>
        <w:rPr>
          <w:rStyle w:val="LATEX"/>
        </w:rPr>
        <w:t>A</w:t>
      </w:r>
      <w:r>
        <w:t>T</w:t>
      </w:r>
      <w:r>
        <w:rPr>
          <w:rStyle w:val="TEX"/>
        </w:rPr>
        <w:t>E</w:t>
      </w:r>
      <w:r>
        <w:t>X  file which forces sub- and super-scripts to appear not to be a single symbol and all array cells to be non-</w:t>
      </w:r>
      <w:r>
        <w:t xml:space="preserve">empty (by effectively introducing </w:t>
      </w:r>
      <w:r>
        <w:rPr>
          <w:rStyle w:val="verb"/>
        </w:rPr>
        <w:t>""</w:t>
      </w:r>
      <w:r>
        <w:t xml:space="preserve"> in both cases). This forces the output from TeX4ht to produce </w:t>
      </w:r>
      <w:proofErr w:type="spellStart"/>
      <w:r>
        <w:t>MathML</w:t>
      </w:r>
      <w:proofErr w:type="spellEnd"/>
      <w:r>
        <w:t xml:space="preserve"> within the ODT format document which avoids the known cases of the bugs. </w:t>
      </w:r>
      <w:proofErr w:type="spellStart"/>
      <w:r>
        <w:t>LibreOffice</w:t>
      </w:r>
      <w:proofErr w:type="spellEnd"/>
      <w:r>
        <w:t xml:space="preserve"> is used as an interim format (after use of TeX4ht) to enable the </w:t>
      </w:r>
      <w:r>
        <w:t xml:space="preserve">ultimate production of Word documents for use with </w:t>
      </w:r>
      <w:proofErr w:type="spellStart"/>
      <w:r>
        <w:t>MathType</w:t>
      </w:r>
      <w:proofErr w:type="spellEnd"/>
      <w:r>
        <w:t>. Multiple transformations of this type hold their own risk as errors may accumulate. It is possible that different software would be more appropriate.</w:t>
      </w:r>
    </w:p>
    <w:p w:rsidR="009D4651" w:rsidRDefault="00716402">
      <w:pPr>
        <w:pStyle w:val="Text-body"/>
      </w:pPr>
      <w:r>
        <w:t xml:space="preserve">Other risks and barriers include: </w:t>
      </w:r>
    </w:p>
    <w:p w:rsidR="009D4651" w:rsidRDefault="00716402">
      <w:pPr>
        <w:pStyle w:val="Inside-itemize"/>
        <w:numPr>
          <w:ilvl w:val="0"/>
          <w:numId w:val="6"/>
        </w:numPr>
        <w:tabs>
          <w:tab w:val="left" w:pos="504"/>
        </w:tabs>
      </w:pPr>
      <w:proofErr w:type="gramStart"/>
      <w:r>
        <w:t>L</w:t>
      </w:r>
      <w:r>
        <w:rPr>
          <w:rStyle w:val="LATEX"/>
        </w:rPr>
        <w:t>A</w:t>
      </w:r>
      <w:r>
        <w:t>T</w:t>
      </w:r>
      <w:r>
        <w:rPr>
          <w:rStyle w:val="TEX"/>
        </w:rPr>
        <w:t>E</w:t>
      </w:r>
      <w:r>
        <w:t>X  is</w:t>
      </w:r>
      <w:proofErr w:type="gramEnd"/>
      <w:r>
        <w:t xml:space="preserve"> </w:t>
      </w:r>
      <w:r>
        <w:t xml:space="preserve">both more “relaxed” and provides far greater flexibility than the transformation methods. All of the following may result in failed or no output: </w:t>
      </w:r>
    </w:p>
    <w:p w:rsidR="009D4651" w:rsidRDefault="00716402">
      <w:pPr>
        <w:pStyle w:val="Inside-itemize"/>
        <w:numPr>
          <w:ilvl w:val="1"/>
          <w:numId w:val="6"/>
        </w:numPr>
        <w:tabs>
          <w:tab w:val="left" w:pos="792"/>
        </w:tabs>
      </w:pPr>
      <w:r>
        <w:t xml:space="preserve">Common typos; </w:t>
      </w:r>
    </w:p>
    <w:p w:rsidR="009D4651" w:rsidRDefault="00716402">
      <w:pPr>
        <w:pStyle w:val="Inside-itemize"/>
        <w:numPr>
          <w:ilvl w:val="1"/>
          <w:numId w:val="6"/>
        </w:numPr>
        <w:tabs>
          <w:tab w:val="left" w:pos="792"/>
        </w:tabs>
      </w:pPr>
      <w:r>
        <w:t>Common author practices which are not recommended but apparently tolerated by L</w:t>
      </w:r>
      <w:r>
        <w:rPr>
          <w:rStyle w:val="LATEX"/>
        </w:rPr>
        <w:t>A</w:t>
      </w:r>
      <w:r>
        <w:t>T</w:t>
      </w:r>
      <w:r>
        <w:rPr>
          <w:rStyle w:val="TEX"/>
        </w:rPr>
        <w:t>E</w:t>
      </w:r>
      <w:r>
        <w:t xml:space="preserve">X; </w:t>
      </w:r>
    </w:p>
    <w:p w:rsidR="009D4651" w:rsidRDefault="00716402">
      <w:pPr>
        <w:pStyle w:val="Inside-itemize"/>
        <w:numPr>
          <w:ilvl w:val="1"/>
          <w:numId w:val="6"/>
        </w:numPr>
        <w:tabs>
          <w:tab w:val="left" w:pos="792"/>
        </w:tabs>
      </w:pPr>
      <w:r>
        <w:t>Incorpor</w:t>
      </w:r>
      <w:r>
        <w:t>ating untested L</w:t>
      </w:r>
      <w:r>
        <w:rPr>
          <w:rStyle w:val="LATEX"/>
        </w:rPr>
        <w:t>A</w:t>
      </w:r>
      <w:r>
        <w:t>T</w:t>
      </w:r>
      <w:r>
        <w:rPr>
          <w:rStyle w:val="TEX"/>
        </w:rPr>
        <w:t>E</w:t>
      </w:r>
      <w:r>
        <w:t xml:space="preserve">X  packages; </w:t>
      </w:r>
    </w:p>
    <w:p w:rsidR="009D4651" w:rsidRDefault="00716402">
      <w:pPr>
        <w:pStyle w:val="Inside-itemize"/>
        <w:numPr>
          <w:ilvl w:val="1"/>
          <w:numId w:val="6"/>
        </w:numPr>
        <w:tabs>
          <w:tab w:val="left" w:pos="792"/>
        </w:tabs>
      </w:pPr>
      <w:r>
        <w:t>Change in preamble ordering.</w:t>
      </w:r>
    </w:p>
    <w:p w:rsidR="009D4651" w:rsidRDefault="00716402">
      <w:pPr>
        <w:pStyle w:val="Inside-itemize"/>
        <w:ind w:left="504"/>
      </w:pPr>
      <w:r>
        <w:t xml:space="preserve">The guidance on writing </w:t>
      </w:r>
      <w:proofErr w:type="gramStart"/>
      <w:r>
        <w:t>L</w:t>
      </w:r>
      <w:r>
        <w:rPr>
          <w:rStyle w:val="LATEX"/>
        </w:rPr>
        <w:t>A</w:t>
      </w:r>
      <w:r>
        <w:t>T</w:t>
      </w:r>
      <w:r>
        <w:rPr>
          <w:rStyle w:val="TEX"/>
        </w:rPr>
        <w:t>E</w:t>
      </w:r>
      <w:r>
        <w:t>X  documents</w:t>
      </w:r>
      <w:proofErr w:type="gramEnd"/>
      <w:r>
        <w:t xml:space="preserve"> must be followed precisely and documents checked carefully for the above if output fails. Further information on the above is given in the guidance docum</w:t>
      </w:r>
      <w:r>
        <w:t xml:space="preserve">ent. </w:t>
      </w:r>
    </w:p>
    <w:p w:rsidR="009D4651" w:rsidRDefault="00716402">
      <w:pPr>
        <w:pStyle w:val="Inside-itemize"/>
        <w:numPr>
          <w:ilvl w:val="0"/>
          <w:numId w:val="6"/>
        </w:numPr>
        <w:tabs>
          <w:tab w:val="left" w:pos="504"/>
        </w:tabs>
      </w:pPr>
      <w:r>
        <w:t xml:space="preserve">Known bugs, issues or missing functionality for which there is no work round (tolerances): </w:t>
      </w:r>
    </w:p>
    <w:p w:rsidR="009D4651" w:rsidRDefault="00716402">
      <w:pPr>
        <w:pStyle w:val="Inside-itemize"/>
        <w:numPr>
          <w:ilvl w:val="1"/>
          <w:numId w:val="6"/>
        </w:numPr>
        <w:tabs>
          <w:tab w:val="left" w:pos="792"/>
        </w:tabs>
      </w:pPr>
      <w:r>
        <w:t xml:space="preserve">The symbol, command and environment set permitted by all transforms </w:t>
      </w:r>
      <w:proofErr w:type="gramStart"/>
      <w:r>
        <w:t>is</w:t>
      </w:r>
      <w:proofErr w:type="gramEnd"/>
      <w:r>
        <w:t xml:space="preserve"> relatively limited. Some authors may have difficulty encoding their learning resources within the restrictions. </w:t>
      </w:r>
    </w:p>
    <w:p w:rsidR="009D4651" w:rsidRDefault="00716402">
      <w:pPr>
        <w:pStyle w:val="Inside-itemize"/>
        <w:numPr>
          <w:ilvl w:val="1"/>
          <w:numId w:val="6"/>
        </w:numPr>
        <w:tabs>
          <w:tab w:val="left" w:pos="792"/>
        </w:tabs>
      </w:pPr>
      <w:r>
        <w:t xml:space="preserve">In </w:t>
      </w:r>
      <w:proofErr w:type="gramStart"/>
      <w:r>
        <w:t>L</w:t>
      </w:r>
      <w:r>
        <w:rPr>
          <w:rStyle w:val="LATEX"/>
        </w:rPr>
        <w:t>A</w:t>
      </w:r>
      <w:r>
        <w:t>T</w:t>
      </w:r>
      <w:r>
        <w:rPr>
          <w:rStyle w:val="TEX"/>
        </w:rPr>
        <w:t>E</w:t>
      </w:r>
      <w:r>
        <w:t>X  certain</w:t>
      </w:r>
      <w:proofErr w:type="gramEnd"/>
      <w:r>
        <w:t xml:space="preserve"> types of environment </w:t>
      </w:r>
      <w:proofErr w:type="spellStart"/>
      <w:r>
        <w:t>can not</w:t>
      </w:r>
      <w:proofErr w:type="spellEnd"/>
      <w:r>
        <w:t xml:space="preserve"> be permitted within lists</w:t>
      </w:r>
      <w:r>
        <w:t xml:space="preserve">. </w:t>
      </w:r>
    </w:p>
    <w:p w:rsidR="009D4651" w:rsidRDefault="00716402">
      <w:pPr>
        <w:pStyle w:val="Inside-itemize"/>
        <w:numPr>
          <w:ilvl w:val="1"/>
          <w:numId w:val="6"/>
        </w:numPr>
        <w:tabs>
          <w:tab w:val="left" w:pos="792"/>
        </w:tabs>
      </w:pPr>
      <w:r>
        <w:t xml:space="preserve">The method for working with EPS diagrams and </w:t>
      </w:r>
      <w:proofErr w:type="spellStart"/>
      <w:r>
        <w:t>psfrag</w:t>
      </w:r>
      <w:proofErr w:type="spellEnd"/>
      <w:r>
        <w:t xml:space="preserve"> may be a restriction which some authors are unwilling to work within. </w:t>
      </w:r>
    </w:p>
    <w:p w:rsidR="009D4651" w:rsidRDefault="00716402">
      <w:pPr>
        <w:pStyle w:val="Inside-itemize"/>
        <w:numPr>
          <w:ilvl w:val="1"/>
          <w:numId w:val="6"/>
        </w:numPr>
        <w:tabs>
          <w:tab w:val="left" w:pos="792"/>
        </w:tabs>
      </w:pPr>
      <w:r>
        <w:lastRenderedPageBreak/>
        <w:t>Lists of theorems, figures, glossaries and indexes cannot be produced from L</w:t>
      </w:r>
      <w:r>
        <w:rPr>
          <w:rStyle w:val="LATEX"/>
        </w:rPr>
        <w:t>A</w:t>
      </w:r>
      <w:r>
        <w:t>T</w:t>
      </w:r>
      <w:r>
        <w:rPr>
          <w:rStyle w:val="TEX"/>
        </w:rPr>
        <w:t>E</w:t>
      </w:r>
      <w:r>
        <w:t xml:space="preserve">X. </w:t>
      </w:r>
    </w:p>
    <w:p w:rsidR="009D4651" w:rsidRDefault="00716402">
      <w:pPr>
        <w:pStyle w:val="Inside-itemize"/>
        <w:numPr>
          <w:ilvl w:val="1"/>
          <w:numId w:val="6"/>
        </w:numPr>
        <w:tabs>
          <w:tab w:val="left" w:pos="792"/>
        </w:tabs>
      </w:pPr>
      <w:r>
        <w:t xml:space="preserve">The </w:t>
      </w:r>
      <w:proofErr w:type="spellStart"/>
      <w:r>
        <w:t>eqnarray</w:t>
      </w:r>
      <w:proofErr w:type="spellEnd"/>
      <w:r>
        <w:t xml:space="preserve"> environment is not numbered by </w:t>
      </w:r>
      <w:proofErr w:type="spellStart"/>
      <w:r>
        <w:t>MathJax</w:t>
      </w:r>
      <w:proofErr w:type="spellEnd"/>
      <w:r>
        <w:t xml:space="preserve"> https://github.com/mathjax/MathJax/issues/229 though see above risks associated with the current approach to numbering in this format. </w:t>
      </w:r>
    </w:p>
    <w:p w:rsidR="009D4651" w:rsidRDefault="00716402">
      <w:pPr>
        <w:pStyle w:val="Inside-itemize"/>
        <w:numPr>
          <w:ilvl w:val="1"/>
          <w:numId w:val="6"/>
        </w:numPr>
        <w:tabs>
          <w:tab w:val="left" w:pos="792"/>
        </w:tabs>
      </w:pPr>
      <w:r>
        <w:t>Mathematics alphabets (e.g. blackboard bold, calligraphic) appear no</w:t>
      </w:r>
      <w:r>
        <w:t xml:space="preserve">t to be voiced correctly when published to </w:t>
      </w:r>
      <w:proofErr w:type="spellStart"/>
      <w:r>
        <w:t>MathPage</w:t>
      </w:r>
      <w:proofErr w:type="spellEnd"/>
      <w:r>
        <w:t xml:space="preserve"> by </w:t>
      </w:r>
      <w:proofErr w:type="spellStart"/>
      <w:r>
        <w:t>MathType</w:t>
      </w:r>
      <w:proofErr w:type="spellEnd"/>
      <w:r>
        <w:t xml:space="preserve"> and read by </w:t>
      </w:r>
      <w:proofErr w:type="spellStart"/>
      <w:r>
        <w:t>MathPlayer</w:t>
      </w:r>
      <w:proofErr w:type="spellEnd"/>
      <w:r>
        <w:t xml:space="preserve"> (and hence any speech technology reading the page). This is also true for </w:t>
      </w:r>
      <w:proofErr w:type="spellStart"/>
      <w:r>
        <w:t>MathJax</w:t>
      </w:r>
      <w:proofErr w:type="spellEnd"/>
      <w:r>
        <w:t xml:space="preserve"> pages rendered using </w:t>
      </w:r>
      <w:proofErr w:type="spellStart"/>
      <w:r>
        <w:t>MathPlayer</w:t>
      </w:r>
      <w:proofErr w:type="spellEnd"/>
      <w:r>
        <w:t xml:space="preserve"> but </w:t>
      </w:r>
      <w:r>
        <w:rPr>
          <w:rStyle w:val="textbf"/>
        </w:rPr>
        <w:t>not</w:t>
      </w:r>
      <w:r>
        <w:t xml:space="preserve"> the case for TeX4ht output. </w:t>
      </w:r>
    </w:p>
    <w:p w:rsidR="009D4651" w:rsidRDefault="00716402">
      <w:pPr>
        <w:pStyle w:val="Inside-itemize"/>
        <w:numPr>
          <w:ilvl w:val="1"/>
          <w:numId w:val="6"/>
        </w:numPr>
        <w:tabs>
          <w:tab w:val="left" w:pos="792"/>
        </w:tabs>
      </w:pPr>
      <w:r>
        <w:t>Some two dimension</w:t>
      </w:r>
      <w:r>
        <w:t xml:space="preserve">al layouts simply cannot be accommodated beyond a certain font size. This requires the document author to consider elision but they may have difficulty ascertaining what types of structure or sizes of structure may cause reading difficulties. See </w:t>
      </w:r>
      <w:proofErr w:type="gramStart"/>
      <w:r>
        <w:t>L</w:t>
      </w:r>
      <w:r>
        <w:rPr>
          <w:rStyle w:val="LATEX"/>
        </w:rPr>
        <w:t>A</w:t>
      </w:r>
      <w:r>
        <w:t>T</w:t>
      </w:r>
      <w:r>
        <w:rPr>
          <w:rStyle w:val="TEX"/>
        </w:rPr>
        <w:t>E</w:t>
      </w:r>
      <w:r>
        <w:t>X  gu</w:t>
      </w:r>
      <w:r>
        <w:t>idance</w:t>
      </w:r>
      <w:proofErr w:type="gramEnd"/>
      <w:r>
        <w:t xml:space="preserve"> notes for comments on this. </w:t>
      </w:r>
    </w:p>
    <w:p w:rsidR="009D4651" w:rsidRDefault="00716402">
      <w:pPr>
        <w:pStyle w:val="Inside-itemize"/>
        <w:numPr>
          <w:ilvl w:val="1"/>
          <w:numId w:val="6"/>
        </w:numPr>
        <w:tabs>
          <w:tab w:val="left" w:pos="792"/>
        </w:tabs>
      </w:pPr>
      <w:r>
        <w:t xml:space="preserve">URLs, in particular still sometimes overrun the RHS as they contain no natural breaking points and these cannot be introduced while retaining the live link in the HTML/XHTML versions. </w:t>
      </w:r>
    </w:p>
    <w:p w:rsidR="009D4651" w:rsidRDefault="00716402">
      <w:pPr>
        <w:pStyle w:val="Inside-itemize"/>
        <w:numPr>
          <w:ilvl w:val="1"/>
          <w:numId w:val="6"/>
        </w:numPr>
        <w:tabs>
          <w:tab w:val="left" w:pos="792"/>
        </w:tabs>
      </w:pPr>
      <w:r>
        <w:t>URLs containing ampersands cannot b</w:t>
      </w:r>
      <w:r>
        <w:t xml:space="preserve">e included in documents which are transformed to XHTML formats. </w:t>
      </w:r>
    </w:p>
    <w:p w:rsidR="009D4651" w:rsidRDefault="00716402">
      <w:pPr>
        <w:pStyle w:val="Inside-itemize"/>
        <w:numPr>
          <w:ilvl w:val="1"/>
          <w:numId w:val="6"/>
        </w:numPr>
        <w:tabs>
          <w:tab w:val="left" w:pos="792"/>
        </w:tabs>
      </w:pPr>
      <w:r>
        <w:t xml:space="preserve">Commuting diagrams with diagonal arrows cannot be produced without working in a separate document, compiling it to a PDF and including the PDF as an image. All available packages were tested </w:t>
      </w:r>
      <w:r>
        <w:t>and all fail to be incorporated (or disrupt the transformations).</w:t>
      </w:r>
    </w:p>
    <w:p w:rsidR="009D4651" w:rsidRDefault="00716402">
      <w:pPr>
        <w:pStyle w:val="Inside-itemize"/>
        <w:numPr>
          <w:ilvl w:val="0"/>
          <w:numId w:val="6"/>
        </w:numPr>
        <w:tabs>
          <w:tab w:val="left" w:pos="504"/>
        </w:tabs>
      </w:pPr>
      <w:r>
        <w:t xml:space="preserve">Missing output formats: </w:t>
      </w:r>
    </w:p>
    <w:p w:rsidR="009D4651" w:rsidRDefault="00716402">
      <w:pPr>
        <w:pStyle w:val="Inside-itemize"/>
        <w:numPr>
          <w:ilvl w:val="1"/>
          <w:numId w:val="6"/>
        </w:numPr>
        <w:tabs>
          <w:tab w:val="left" w:pos="792"/>
        </w:tabs>
      </w:pPr>
      <w:r>
        <w:t xml:space="preserve">A clear process for producing correct UK Braille did not emerge, all of the tested software was either too constrictive for incorporation in the general method, too </w:t>
      </w:r>
      <w:r>
        <w:t xml:space="preserve">unstable or too difficult to realistically evaluate in the time frame. Various possibilities for working with the </w:t>
      </w:r>
      <w:proofErr w:type="gramStart"/>
      <w:r>
        <w:t>L</w:t>
      </w:r>
      <w:r>
        <w:rPr>
          <w:rStyle w:val="LATEX"/>
        </w:rPr>
        <w:t>A</w:t>
      </w:r>
      <w:r>
        <w:t>T</w:t>
      </w:r>
      <w:r>
        <w:rPr>
          <w:rStyle w:val="TEX"/>
        </w:rPr>
        <w:t>E</w:t>
      </w:r>
      <w:r>
        <w:t>X  source</w:t>
      </w:r>
      <w:proofErr w:type="gramEnd"/>
      <w:r>
        <w:t xml:space="preserve"> exist and were </w:t>
      </w:r>
      <w:proofErr w:type="spellStart"/>
      <w:r>
        <w:t>trialled</w:t>
      </w:r>
      <w:proofErr w:type="spellEnd"/>
      <w:r>
        <w:t xml:space="preserve">. None have a symbol set as large as the general method but the focus on software which retains the </w:t>
      </w:r>
      <w:proofErr w:type="gramStart"/>
      <w:r>
        <w:t>L</w:t>
      </w:r>
      <w:r>
        <w:rPr>
          <w:rStyle w:val="LATEX"/>
        </w:rPr>
        <w:t>A</w:t>
      </w:r>
      <w:r>
        <w:t>T</w:t>
      </w:r>
      <w:r>
        <w:rPr>
          <w:rStyle w:val="TEX"/>
        </w:rPr>
        <w:t>E</w:t>
      </w:r>
      <w:r>
        <w:t>X</w:t>
      </w:r>
      <w:r>
        <w:t xml:space="preserve">  commands</w:t>
      </w:r>
      <w:proofErr w:type="gramEnd"/>
      <w:r>
        <w:t xml:space="preserve"> which are not transformed is a possible work round. It is recommended that departments work closely with any student using Braille as a reading format in exploring these methods and brief information about them is in the transform guidance docum</w:t>
      </w:r>
      <w:r>
        <w:t xml:space="preserve">ent. </w:t>
      </w:r>
    </w:p>
    <w:p w:rsidR="009D4651" w:rsidRDefault="00716402">
      <w:pPr>
        <w:pStyle w:val="Inside-itemize"/>
        <w:numPr>
          <w:ilvl w:val="1"/>
          <w:numId w:val="6"/>
        </w:numPr>
        <w:tabs>
          <w:tab w:val="left" w:pos="792"/>
        </w:tabs>
      </w:pPr>
      <w:r>
        <w:t xml:space="preserve">The process for working with </w:t>
      </w:r>
      <w:proofErr w:type="gramStart"/>
      <w:r>
        <w:t>L</w:t>
      </w:r>
      <w:r>
        <w:rPr>
          <w:rStyle w:val="LATEX"/>
        </w:rPr>
        <w:t>A</w:t>
      </w:r>
      <w:r>
        <w:t>T</w:t>
      </w:r>
      <w:r>
        <w:rPr>
          <w:rStyle w:val="TEX"/>
        </w:rPr>
        <w:t>E</w:t>
      </w:r>
      <w:r>
        <w:t>X  beamer</w:t>
      </w:r>
      <w:proofErr w:type="gramEnd"/>
      <w:r>
        <w:t xml:space="preserve"> documents not yet stable but we hope to deliver some guidance on this in the future as it is a commonly required set up. </w:t>
      </w:r>
    </w:p>
    <w:p w:rsidR="009D4651" w:rsidRDefault="00716402">
      <w:pPr>
        <w:pStyle w:val="Inside-itemize"/>
        <w:numPr>
          <w:ilvl w:val="1"/>
          <w:numId w:val="6"/>
        </w:numPr>
        <w:tabs>
          <w:tab w:val="left" w:pos="792"/>
        </w:tabs>
      </w:pPr>
      <w:r>
        <w:t xml:space="preserve">A clear process for working with </w:t>
      </w:r>
      <w:proofErr w:type="spellStart"/>
      <w:r>
        <w:t>PowerPoints</w:t>
      </w:r>
      <w:proofErr w:type="spellEnd"/>
      <w:r>
        <w:t xml:space="preserve"> did not emerge although some guidance as</w:t>
      </w:r>
      <w:r>
        <w:t xml:space="preserve"> to how to improve the accessibility of PowerPoint documents containing equations can be given and we hope to provide this in future. </w:t>
      </w:r>
    </w:p>
    <w:p w:rsidR="009D4651" w:rsidRDefault="00716402">
      <w:pPr>
        <w:pStyle w:val="Inside-itemize"/>
        <w:numPr>
          <w:ilvl w:val="1"/>
          <w:numId w:val="6"/>
        </w:numPr>
        <w:tabs>
          <w:tab w:val="left" w:pos="792"/>
        </w:tabs>
      </w:pPr>
      <w:r>
        <w:t xml:space="preserve">Clear guidance on using handwriting as an input method did not emerge but some </w:t>
      </w:r>
      <w:r>
        <w:lastRenderedPageBreak/>
        <w:t xml:space="preserve">guidance on this can be given and we hope </w:t>
      </w:r>
      <w:r>
        <w:t xml:space="preserve">to provide this in future. </w:t>
      </w:r>
    </w:p>
    <w:p w:rsidR="009D4651" w:rsidRDefault="00716402">
      <w:pPr>
        <w:pStyle w:val="Inside-itemize"/>
        <w:numPr>
          <w:ilvl w:val="1"/>
          <w:numId w:val="6"/>
        </w:numPr>
        <w:tabs>
          <w:tab w:val="left" w:pos="792"/>
        </w:tabs>
      </w:pPr>
      <w:r>
        <w:t xml:space="preserve">The production of a process for creating a visual </w:t>
      </w:r>
      <w:proofErr w:type="spellStart"/>
      <w:r>
        <w:t>organiser</w:t>
      </w:r>
      <w:proofErr w:type="spellEnd"/>
      <w:r>
        <w:t xml:space="preserve"> as an interface to long documents was not stable. It seems likely that this should be approached as a renderer from the </w:t>
      </w:r>
      <w:proofErr w:type="spellStart"/>
      <w:r>
        <w:t>PlasTeX</w:t>
      </w:r>
      <w:proofErr w:type="spellEnd"/>
      <w:r>
        <w:t xml:space="preserve"> document model but this was not consider</w:t>
      </w:r>
      <w:r>
        <w:t>ed at the time.</w:t>
      </w:r>
    </w:p>
    <w:p w:rsidR="009D4651" w:rsidRDefault="00716402">
      <w:pPr>
        <w:pStyle w:val="Text-body"/>
      </w:pPr>
      <w:r>
        <w:t xml:space="preserve">From a staff point of view the methods require a change in mindset away from typesetting or “What you see is what you get” (WYSIWYG) approaches to document production. This in itself may be a barrier. </w:t>
      </w:r>
    </w:p>
    <w:p w:rsidR="009D4651" w:rsidRDefault="00716402">
      <w:pPr>
        <w:pStyle w:val="Text-body"/>
      </w:pPr>
      <w:r>
        <w:t>Finally, a remaining barrier is that s</w:t>
      </w:r>
      <w:r>
        <w:t xml:space="preserve">tudents and their support staff may not know how to use the software or resources effectively. For instance, using text-to-speech software with </w:t>
      </w:r>
      <w:proofErr w:type="spellStart"/>
      <w:r>
        <w:t>XHTML+MathML</w:t>
      </w:r>
      <w:proofErr w:type="spellEnd"/>
      <w:r>
        <w:t xml:space="preserve"> requires installation of </w:t>
      </w:r>
      <w:proofErr w:type="spellStart"/>
      <w:r>
        <w:t>MathPlayer</w:t>
      </w:r>
      <w:proofErr w:type="spellEnd"/>
      <w:r>
        <w:t xml:space="preserve"> and knowledge of how to request the text-to-speech software to </w:t>
      </w:r>
      <w:r>
        <w:t xml:space="preserve">read the resource. Guidance and possibly training for students and staff may be required. </w:t>
      </w:r>
    </w:p>
    <w:p w:rsidR="009D4651" w:rsidRDefault="009D4651">
      <w:pPr>
        <w:pStyle w:val="Text-body"/>
      </w:pPr>
    </w:p>
    <w:p w:rsidR="009D4651" w:rsidRDefault="00716402">
      <w:pPr>
        <w:pStyle w:val="Heading3"/>
      </w:pPr>
      <w:r>
        <w:t>5.1 Further development and sustainability</w:t>
      </w:r>
    </w:p>
    <w:p w:rsidR="009D4651" w:rsidRDefault="00716402">
      <w:pPr>
        <w:pStyle w:val="Text-body"/>
      </w:pPr>
      <w:r>
        <w:t>Staff producing mathematical resources for disabled students will embed the use of these methods in their own practice an</w:t>
      </w:r>
      <w:r>
        <w:t>d in their advice to teaching staff. We did not approach students to provide feedback on the documents. In most cases they would have needed to learn new facets of an assistive technology and would have derived no immediate benefit from this time-consuming</w:t>
      </w:r>
      <w:r>
        <w:t xml:space="preserve"> experience. As ’live’ learning resources become available in multiple formats we will provide guidance for students and their support staff on how to read and use the formats effectively. Feedback from staff and students can then be used to develop the me</w:t>
      </w:r>
      <w:r>
        <w:t xml:space="preserve">thods further. Dissemination of the methods may also result in further feedback and adjustments. As the methods are developed further or should new software functionality become available the online resources can be updated. </w:t>
      </w:r>
    </w:p>
    <w:p w:rsidR="009D4651" w:rsidRDefault="00716402">
      <w:pPr>
        <w:pStyle w:val="Text-body"/>
      </w:pPr>
      <w:r>
        <w:t>A second avenue for further de</w:t>
      </w:r>
      <w:r>
        <w:t>velopment, which is required for sustainable use, is to work with the various software publishers and open source communities to patch bugs, improve functionality and ensure long term viability of the required software. Such work would eventually widen the</w:t>
      </w:r>
      <w:r>
        <w:t xml:space="preserve"> viable user group of the proposed methods and improve the sustainability of them. </w:t>
      </w:r>
    </w:p>
    <w:p w:rsidR="009D4651" w:rsidRDefault="009D4651">
      <w:pPr>
        <w:pStyle w:val="Text-body"/>
      </w:pPr>
    </w:p>
    <w:p w:rsidR="009D4651" w:rsidRDefault="00716402">
      <w:pPr>
        <w:pStyle w:val="Heading2"/>
      </w:pPr>
      <w:r>
        <w:t>References</w:t>
      </w:r>
    </w:p>
    <w:p w:rsidR="009D4651" w:rsidRDefault="009D4651">
      <w:pPr>
        <w:pStyle w:val="Text-body"/>
      </w:pPr>
    </w:p>
    <w:p w:rsidR="009D4651" w:rsidRDefault="00716402">
      <w:pPr>
        <w:pStyle w:val="p-bibitem"/>
      </w:pPr>
      <w:r>
        <w:t xml:space="preserve">[1] </w:t>
      </w:r>
      <w:proofErr w:type="spellStart"/>
      <w:r>
        <w:t>Cardetti</w:t>
      </w:r>
      <w:proofErr w:type="spellEnd"/>
      <w:r>
        <w:t xml:space="preserve">, F., </w:t>
      </w:r>
      <w:proofErr w:type="spellStart"/>
      <w:r>
        <w:t>Khamsemanan</w:t>
      </w:r>
      <w:proofErr w:type="spellEnd"/>
      <w:r>
        <w:t>, N. &amp;</w:t>
      </w:r>
      <w:r>
        <w:t xml:space="preserve"> </w:t>
      </w:r>
      <w:proofErr w:type="spellStart"/>
      <w:r>
        <w:t>Orgnero</w:t>
      </w:r>
      <w:proofErr w:type="spellEnd"/>
      <w:r>
        <w:t xml:space="preserve">, M.C., “Insights regarding the Usefulness of Partial Notes in Mathematics Courses”, Journal of the Scholarship of Teaching and Learning, vol. 10, no. 1, pp. 80-92, 2010. </w:t>
      </w:r>
    </w:p>
    <w:p w:rsidR="009D4651" w:rsidRDefault="00716402">
      <w:pPr>
        <w:pStyle w:val="p-bibitem"/>
      </w:pPr>
      <w:r>
        <w:t xml:space="preserve">[2] </w:t>
      </w:r>
      <w:proofErr w:type="spellStart"/>
      <w:r>
        <w:t>Cliffe</w:t>
      </w:r>
      <w:proofErr w:type="spellEnd"/>
      <w:r>
        <w:t xml:space="preserve">, E. &amp; Rowlett, P. eds., “Good Practice on Inclusive Curricula in </w:t>
      </w:r>
      <w:r>
        <w:t xml:space="preserve">the Mathematical Sciences”, National HE STEM </w:t>
      </w:r>
      <w:proofErr w:type="spellStart"/>
      <w:r>
        <w:t>Programme</w:t>
      </w:r>
      <w:proofErr w:type="spellEnd"/>
      <w:r>
        <w:t xml:space="preserve">: Mathematical Sciences HE Curriculum Innovation Project, 2012. Available at: http://mathstore.ac.uk/node/2095 [Accessed 27-May-2012]. </w:t>
      </w:r>
    </w:p>
    <w:p w:rsidR="009D4651" w:rsidRDefault="00716402">
      <w:pPr>
        <w:pStyle w:val="p-bibitem"/>
      </w:pPr>
      <w:r>
        <w:t xml:space="preserve">[3] Chapman, V., “Strategies for Creating Inclusive </w:t>
      </w:r>
      <w:proofErr w:type="spellStart"/>
      <w:r>
        <w:t>Programmes</w:t>
      </w:r>
      <w:proofErr w:type="spellEnd"/>
      <w:r>
        <w:t xml:space="preserve"> of </w:t>
      </w:r>
      <w:r>
        <w:t xml:space="preserve">Study (SCIPS)”, 2005/7. Available at: http://www.scips.worc.ac.uk/ [Accessed: 28-Oct-2011]. </w:t>
      </w:r>
    </w:p>
    <w:p w:rsidR="009D4651" w:rsidRDefault="00716402">
      <w:pPr>
        <w:pStyle w:val="p-bibitem"/>
      </w:pPr>
      <w:r>
        <w:lastRenderedPageBreak/>
        <w:t xml:space="preserve">[4] </w:t>
      </w:r>
      <w:proofErr w:type="spellStart"/>
      <w:r>
        <w:t>Loughborough</w:t>
      </w:r>
      <w:proofErr w:type="spellEnd"/>
      <w:r>
        <w:t xml:space="preserve"> University, “Disabilities: Academic Resource Tool (DART)”, 2005. Available at: http://dart.lboro.ac.uk/tool/index.html [Accessed: 01-Nov-2011]. </w:t>
      </w:r>
    </w:p>
    <w:p w:rsidR="009D4651" w:rsidRDefault="00716402">
      <w:pPr>
        <w:pStyle w:val="p-bibitem"/>
      </w:pPr>
      <w:r>
        <w:t>[</w:t>
      </w:r>
      <w:r>
        <w:t xml:space="preserve">5] Maddox, S., “Mathematical equations in Braille”, MSOR Connections, vol. 7, no. 2, pp.45-48, 2007. </w:t>
      </w:r>
    </w:p>
    <w:p w:rsidR="009D4651" w:rsidRDefault="00716402">
      <w:pPr>
        <w:pStyle w:val="p-bibitem"/>
      </w:pPr>
      <w:r>
        <w:t xml:space="preserve">[6] </w:t>
      </w:r>
      <w:proofErr w:type="spellStart"/>
      <w:r>
        <w:t>Whapples</w:t>
      </w:r>
      <w:proofErr w:type="spellEnd"/>
      <w:r>
        <w:t xml:space="preserve">, M., “Obtaining Braille mathematical documents”, MSOR Connections, vol. 7, no. 3, pp. 18-21, Oct. 2007. </w:t>
      </w:r>
    </w:p>
    <w:p w:rsidR="009D4651" w:rsidRDefault="00716402">
      <w:pPr>
        <w:pStyle w:val="p-bibitem"/>
      </w:pPr>
      <w:r>
        <w:t>[7] Stanley, P. “Assessing the Mathe</w:t>
      </w:r>
      <w:r>
        <w:t xml:space="preserve">matics Related Communication Requirements of the Blind in Education and Career”, in ICCHP ’08 Proceedings of the 11th international conference of Computers Helping People with Special Needs, pp. 888891, 2008. </w:t>
      </w:r>
    </w:p>
    <w:p w:rsidR="009D4651" w:rsidRDefault="00716402">
      <w:pPr>
        <w:pStyle w:val="p-bibitem"/>
      </w:pPr>
      <w:r>
        <w:t xml:space="preserve">[8] </w:t>
      </w:r>
      <w:proofErr w:type="spellStart"/>
      <w:r>
        <w:t>Cliffe</w:t>
      </w:r>
      <w:proofErr w:type="spellEnd"/>
      <w:r>
        <w:t xml:space="preserve">, E. “Accessibility of mathematical </w:t>
      </w:r>
      <w:r>
        <w:t xml:space="preserve">resources: the technology gap,” MSOR Connections, vol. 9, no. 4, pp. 3742, Nov. 2009. </w:t>
      </w:r>
    </w:p>
    <w:p w:rsidR="009D4651" w:rsidRDefault="00716402">
      <w:pPr>
        <w:pStyle w:val="p-bibitem"/>
      </w:pPr>
      <w:r>
        <w:t xml:space="preserve">[9] Rowlett, E. J. “Accessibility in MSOR: one student’s personal experience”, MSOR Connections, vol. 8, no. 1, pp. 2730, Apr. 2008. </w:t>
      </w:r>
    </w:p>
    <w:p w:rsidR="009D4651" w:rsidRDefault="00716402">
      <w:pPr>
        <w:pStyle w:val="p-bibitem"/>
      </w:pPr>
      <w:r>
        <w:t>[10] Rowlett E. &amp; Rowlett, P., “Vis</w:t>
      </w:r>
      <w:r>
        <w:t xml:space="preserve">ual impairment in MSOR”, MSOR Connections, vol. 9, no. 4, pp. 43-46, 2009. </w:t>
      </w:r>
    </w:p>
    <w:p w:rsidR="009D4651" w:rsidRDefault="00716402">
      <w:pPr>
        <w:pStyle w:val="p-bibitem"/>
      </w:pPr>
      <w:r>
        <w:t xml:space="preserve">[11] RNIB, “Clear Print”, 2011. Available at: http://www.rnib.org.uk/professionals/accessibleinformation/text/pages/clear_print.aspx [Accessed May 27, 2012]. </w:t>
      </w:r>
    </w:p>
    <w:p w:rsidR="009D4651" w:rsidRDefault="00716402">
      <w:pPr>
        <w:pStyle w:val="p-bibitem"/>
      </w:pPr>
      <w:r>
        <w:t>[12] Mole, J. &amp; Peaco</w:t>
      </w:r>
      <w:r>
        <w:t xml:space="preserve">ck, D., “Learning, teaching and assessment: A guide to good practice for staff teaching d/Deaf students in science and engineering.” </w:t>
      </w:r>
      <w:proofErr w:type="gramStart"/>
      <w:r>
        <w:t xml:space="preserve">University of </w:t>
      </w:r>
      <w:proofErr w:type="spellStart"/>
      <w:r>
        <w:t>Wolverhampton</w:t>
      </w:r>
      <w:proofErr w:type="spellEnd"/>
      <w:r>
        <w:t>, 2005.</w:t>
      </w:r>
      <w:proofErr w:type="gramEnd"/>
      <w:r>
        <w:t xml:space="preserve"> </w:t>
      </w:r>
    </w:p>
    <w:p w:rsidR="009D4651" w:rsidRDefault="00716402">
      <w:pPr>
        <w:pStyle w:val="p-bibitem"/>
      </w:pPr>
      <w:r>
        <w:t xml:space="preserve">[13] </w:t>
      </w:r>
      <w:proofErr w:type="spellStart"/>
      <w:r>
        <w:t>Easterbrooks</w:t>
      </w:r>
      <w:proofErr w:type="spellEnd"/>
      <w:r>
        <w:t xml:space="preserve">, S., Stephenson, B. and </w:t>
      </w:r>
      <w:proofErr w:type="spellStart"/>
      <w:r>
        <w:t>Mertens</w:t>
      </w:r>
      <w:proofErr w:type="spellEnd"/>
      <w:r>
        <w:t>, D., “Master Teachers’ Responses to T</w:t>
      </w:r>
      <w:r>
        <w:t xml:space="preserve">wenty Literacy and Science/Mathematics Practices in Deaf Education,” American Annals of the Deaf, vol. 151, no. 4, pp. 398-409, 2006. </w:t>
      </w:r>
    </w:p>
    <w:p w:rsidR="009D4651" w:rsidRDefault="00716402">
      <w:pPr>
        <w:pStyle w:val="p-bibitem"/>
      </w:pPr>
      <w:r>
        <w:t>[14] G. Perkin and T. Croft, The dyslexic student and mathematics in higher education, Dyslexia, vol. 13, no. 3, pp. 1932</w:t>
      </w:r>
      <w:r>
        <w:t xml:space="preserve">10, Aug. 2007. </w:t>
      </w:r>
    </w:p>
    <w:p w:rsidR="009D4651" w:rsidRDefault="00716402">
      <w:pPr>
        <w:pStyle w:val="p-bibitem"/>
      </w:pPr>
      <w:r>
        <w:t>[15] Graves, L. &amp; Plant, S. “An Attitudinal Study of Pen Technology and Web-based Recordings to Accommodate Students with Disabilities in Post-Secondary Science, Technology, Engineering, and Math Courses,” The Impact of Tablet PCs and Pen-b</w:t>
      </w:r>
      <w:r>
        <w:t xml:space="preserve">ased Technology on Education: Going Mainstream, 2010, pp. 39-46, 2010. </w:t>
      </w:r>
    </w:p>
    <w:p w:rsidR="009D4651" w:rsidRDefault="00716402">
      <w:pPr>
        <w:pStyle w:val="p-bibitem"/>
      </w:pPr>
      <w:r>
        <w:t xml:space="preserve">[16] Webb, S. D., “Accessibility of University Mathematics”, MSOR Connections, vol. 11, no. 1, pp. 4247, 2011. </w:t>
      </w:r>
    </w:p>
    <w:p w:rsidR="009D4651" w:rsidRDefault="00716402">
      <w:pPr>
        <w:pStyle w:val="p-bibitem"/>
      </w:pPr>
      <w:r>
        <w:t>[17] Freda, C. et al., “Dyslexia: Study of Compensatory Software Which A</w:t>
      </w:r>
      <w:r>
        <w:t xml:space="preserve">ids the Mathematical Learning Process of Dyslexic Students at Secondary School and University”, Computers Helping People with Special Needs, LNCS 5105/2008, pp. 742-746, 2008. </w:t>
      </w:r>
    </w:p>
    <w:p w:rsidR="009D4651" w:rsidRDefault="00716402">
      <w:pPr>
        <w:pStyle w:val="p-bibitem"/>
      </w:pPr>
      <w:r>
        <w:t>[18] Iansyst, “Technology For Supporting Dyslexic Students Using Mathematical N</w:t>
      </w:r>
      <w:r>
        <w:t xml:space="preserve">otation And Scientific Language”, 2007. Available from: http://www.dyslexic.com/articlesearch.asp?type=Technology. </w:t>
      </w:r>
      <w:proofErr w:type="gramStart"/>
      <w:r>
        <w:t>[Accessed: 31-May-2012].</w:t>
      </w:r>
      <w:proofErr w:type="gramEnd"/>
      <w:r>
        <w:t xml:space="preserve"> </w:t>
      </w:r>
    </w:p>
    <w:p w:rsidR="009D4651" w:rsidRDefault="00716402">
      <w:pPr>
        <w:pStyle w:val="p-bibitem"/>
      </w:pPr>
      <w:r>
        <w:t xml:space="preserve">[19] </w:t>
      </w:r>
      <w:proofErr w:type="spellStart"/>
      <w:r>
        <w:t>Sojka</w:t>
      </w:r>
      <w:proofErr w:type="spellEnd"/>
      <w:r>
        <w:t xml:space="preserve">, P. &amp; </w:t>
      </w:r>
      <w:proofErr w:type="spellStart"/>
      <w:r>
        <w:t>Růžička</w:t>
      </w:r>
      <w:proofErr w:type="spellEnd"/>
      <w:r>
        <w:t xml:space="preserve">, M., “Single-source publishing in multiple formats for different output devices”, </w:t>
      </w:r>
      <w:proofErr w:type="spellStart"/>
      <w:r>
        <w:t>TUGboat</w:t>
      </w:r>
      <w:proofErr w:type="spellEnd"/>
      <w:r>
        <w:t xml:space="preserve"> </w:t>
      </w:r>
      <w:r>
        <w:t xml:space="preserve">vol. 29, no. 1, XVII European </w:t>
      </w:r>
      <w:proofErr w:type="spellStart"/>
      <w:proofErr w:type="gramStart"/>
      <w:r>
        <w:t>TeX</w:t>
      </w:r>
      <w:proofErr w:type="spellEnd"/>
      <w:proofErr w:type="gramEnd"/>
      <w:r>
        <w:t xml:space="preserve"> Conference, pp. 125-131, 2007. </w:t>
      </w:r>
    </w:p>
    <w:p w:rsidR="009D4651" w:rsidRDefault="00716402">
      <w:pPr>
        <w:pStyle w:val="p-bibitem"/>
      </w:pPr>
      <w:r>
        <w:t>[20] Godfrey, A. J. R., “Putting it all together — A blind person’s perspective on developing a toolbox for document preparation”, Inftyreader.org, 2012. Available from: http://inftyreader.o</w:t>
      </w:r>
      <w:r>
        <w:t xml:space="preserve">rg/18GodfreyPutting.pdf, [Accessed 15-May-2012] </w:t>
      </w:r>
    </w:p>
    <w:p w:rsidR="009D4651" w:rsidRDefault="00716402">
      <w:pPr>
        <w:pStyle w:val="p-bibitem"/>
      </w:pPr>
      <w:r>
        <w:lastRenderedPageBreak/>
        <w:t xml:space="preserve">[21] </w:t>
      </w:r>
      <w:proofErr w:type="spellStart"/>
      <w:r>
        <w:t>Sojka</w:t>
      </w:r>
      <w:proofErr w:type="spellEnd"/>
      <w:r>
        <w:t xml:space="preserve"> P. &amp;</w:t>
      </w:r>
      <w:r>
        <w:t xml:space="preserve"> </w:t>
      </w:r>
      <w:proofErr w:type="spellStart"/>
      <w:r>
        <w:t>Plch</w:t>
      </w:r>
      <w:proofErr w:type="spellEnd"/>
      <w:r>
        <w:t xml:space="preserve">, R., “Technological challenges of teaching mathematics in a blended learning environment”, International Journal of Continuing Engineering Education and Life Long Learning, vol. 18, no. 5, pp. 657665, Jan. 2008. </w:t>
      </w:r>
    </w:p>
    <w:p w:rsidR="009D4651" w:rsidRDefault="00716402">
      <w:pPr>
        <w:pStyle w:val="p-bibitem"/>
      </w:pPr>
      <w:r>
        <w:t xml:space="preserve">[22] Cooper, M., “Making Mathematics </w:t>
      </w:r>
      <w:r>
        <w:t xml:space="preserve">Teaching Inclusive – Access for Disabled Students to Symbolic Languages in Electronic Media”, MSOR Connections, vol. 6, no. 4, pp. 29-37, 2006. </w:t>
      </w:r>
    </w:p>
    <w:p w:rsidR="009D4651" w:rsidRDefault="00716402">
      <w:pPr>
        <w:pStyle w:val="p-bibitem"/>
      </w:pPr>
      <w:r>
        <w:t>[23] Cooper, M., Lowe, T. &amp; Taylor, M. “Access to mathematics in web resources for people with a visual impairm</w:t>
      </w:r>
      <w:r>
        <w:t xml:space="preserve">ent: Considerations and developments in an open and distance learning context”, Computers Helping People with Special Needs, vol. 5105/2008, pp. 926933, 2008. </w:t>
      </w:r>
    </w:p>
    <w:p w:rsidR="009D4651" w:rsidRDefault="00716402">
      <w:pPr>
        <w:pStyle w:val="p-bibitem"/>
      </w:pPr>
      <w:r>
        <w:t>[24] W3C, “Mathematical Markup Language (</w:t>
      </w:r>
      <w:proofErr w:type="spellStart"/>
      <w:r>
        <w:t>MathML</w:t>
      </w:r>
      <w:proofErr w:type="spellEnd"/>
      <w:r>
        <w:t>) Version 3.0”, 2010. Available at: http://www.w3</w:t>
      </w:r>
      <w:r>
        <w:t xml:space="preserve">.org/TR/MathML3/. [Accessed 31-May-2012] </w:t>
      </w:r>
    </w:p>
    <w:p w:rsidR="009D4651" w:rsidRDefault="00716402">
      <w:pPr>
        <w:pStyle w:val="p-bibitem"/>
      </w:pPr>
      <w:r>
        <w:t xml:space="preserve">[25] Stanley, P. B., Bledsoe, C. &amp; </w:t>
      </w:r>
      <w:proofErr w:type="spellStart"/>
      <w:r>
        <w:t>Karshmer</w:t>
      </w:r>
      <w:proofErr w:type="spellEnd"/>
      <w:r>
        <w:t>, A. I., “Utilizing Scalable Vector Graphics in the Instruction of Mathematics to the Print Impaired Student”, in Computers Helping People with Special Needs, 2004, pp. 62</w:t>
      </w:r>
      <w:r>
        <w:t xml:space="preserve">6629. </w:t>
      </w:r>
    </w:p>
    <w:p w:rsidR="009D4651" w:rsidRDefault="00716402">
      <w:pPr>
        <w:pStyle w:val="p-bibitem"/>
      </w:pPr>
      <w:r>
        <w:t xml:space="preserve">[26] </w:t>
      </w:r>
      <w:proofErr w:type="spellStart"/>
      <w:r>
        <w:t>Downes</w:t>
      </w:r>
      <w:proofErr w:type="spellEnd"/>
      <w:r>
        <w:t xml:space="preserve">, M. “Breaking equations”, </w:t>
      </w:r>
      <w:proofErr w:type="spellStart"/>
      <w:r>
        <w:t>TUGboat</w:t>
      </w:r>
      <w:proofErr w:type="spellEnd"/>
      <w:r>
        <w:t xml:space="preserve">, vol. 18, no. 3, 1997. </w:t>
      </w:r>
    </w:p>
    <w:p w:rsidR="009D4651" w:rsidRDefault="00716402">
      <w:pPr>
        <w:pStyle w:val="p-bibitem"/>
      </w:pPr>
      <w:r>
        <w:t xml:space="preserve">[27] W3C, “The W3C </w:t>
      </w:r>
      <w:proofErr w:type="spellStart"/>
      <w:r>
        <w:t>MathML</w:t>
      </w:r>
      <w:proofErr w:type="spellEnd"/>
      <w:r>
        <w:t xml:space="preserve"> software list”, 2012. Available at: http://www.w3.org/Math/Software/. </w:t>
      </w:r>
      <w:proofErr w:type="gramStart"/>
      <w:r>
        <w:t>[Accessed: 31-May-2012].</w:t>
      </w:r>
      <w:proofErr w:type="gramEnd"/>
      <w:r>
        <w:t xml:space="preserve"> </w:t>
      </w:r>
    </w:p>
    <w:p w:rsidR="009D4651" w:rsidRDefault="00716402">
      <w:pPr>
        <w:pStyle w:val="p-bibitem"/>
      </w:pPr>
      <w:r>
        <w:t xml:space="preserve">[28] </w:t>
      </w:r>
      <w:proofErr w:type="spellStart"/>
      <w:r>
        <w:t>McKain</w:t>
      </w:r>
      <w:proofErr w:type="spellEnd"/>
      <w:r>
        <w:t xml:space="preserve">, D., </w:t>
      </w:r>
      <w:proofErr w:type="spellStart"/>
      <w:r>
        <w:t>Talk</w:t>
      </w:r>
      <w:proofErr w:type="gramStart"/>
      <w:r>
        <w:t>:“</w:t>
      </w:r>
      <w:proofErr w:type="gramEnd"/>
      <w:r>
        <w:t>Translation</w:t>
      </w:r>
      <w:proofErr w:type="spellEnd"/>
      <w:r>
        <w:t xml:space="preserve"> of </w:t>
      </w:r>
      <w:proofErr w:type="spellStart"/>
      <w:r>
        <w:t>TeX</w:t>
      </w:r>
      <w:proofErr w:type="spellEnd"/>
      <w:r>
        <w:t xml:space="preserve"> to XML and </w:t>
      </w:r>
      <w:proofErr w:type="spellStart"/>
      <w:r>
        <w:t>Math</w:t>
      </w:r>
      <w:r>
        <w:t>ML</w:t>
      </w:r>
      <w:proofErr w:type="spellEnd"/>
      <w:r>
        <w:t>” given at Technical Aspects of Mathematical Content workshop, Open University, 9th Sept. 2009. Video and slides available via: http://stadium.open.ac.uk/stadia/preview.php?whichevent=1393, http://stadium.open.ac.uk/webcast-ou/documents/mc09_david_mckain</w:t>
      </w:r>
      <w:r>
        <w:t xml:space="preserve">_conversion.pdf. </w:t>
      </w:r>
    </w:p>
    <w:p w:rsidR="009D4651" w:rsidRDefault="00716402">
      <w:pPr>
        <w:pStyle w:val="p-bibitem"/>
      </w:pPr>
      <w:r>
        <w:t xml:space="preserve">[29] </w:t>
      </w:r>
      <w:proofErr w:type="spellStart"/>
      <w:r>
        <w:t>Stamerjohanns</w:t>
      </w:r>
      <w:proofErr w:type="spellEnd"/>
      <w:r>
        <w:t>, H. et al., “</w:t>
      </w:r>
      <w:proofErr w:type="spellStart"/>
      <w:r>
        <w:t>MathML</w:t>
      </w:r>
      <w:proofErr w:type="spellEnd"/>
      <w:r>
        <w:t xml:space="preserve">-aware article conversion from </w:t>
      </w:r>
      <w:proofErr w:type="spellStart"/>
      <w:r>
        <w:t>LaTeX</w:t>
      </w:r>
      <w:proofErr w:type="spellEnd"/>
      <w:r>
        <w:t xml:space="preserve">. </w:t>
      </w:r>
      <w:proofErr w:type="gramStart"/>
      <w:r>
        <w:t>A comparison study”, Towards a Digital Mathematics Library, Grand Bend, Ontario, Canada, July 2009, pp.109-120, 2009.</w:t>
      </w:r>
      <w:proofErr w:type="gramEnd"/>
      <w:r>
        <w:t xml:space="preserve"> </w:t>
      </w:r>
    </w:p>
    <w:p w:rsidR="009D4651" w:rsidRDefault="00716402">
      <w:pPr>
        <w:pStyle w:val="p-bibitem"/>
      </w:pPr>
      <w:r>
        <w:t>[30]</w:t>
      </w:r>
      <w:r>
        <w:t xml:space="preserve"> </w:t>
      </w:r>
      <w:proofErr w:type="spellStart"/>
      <w:r>
        <w:t>Gurari</w:t>
      </w:r>
      <w:proofErr w:type="spellEnd"/>
      <w:r>
        <w:t xml:space="preserve">, E. “TeX4ht: HTML Production”, </w:t>
      </w:r>
      <w:proofErr w:type="spellStart"/>
      <w:r>
        <w:t>TUGboat</w:t>
      </w:r>
      <w:proofErr w:type="spellEnd"/>
      <w:r>
        <w:t xml:space="preserve">, vol. 25, no. 1, 2004. </w:t>
      </w:r>
    </w:p>
    <w:p w:rsidR="009D4651" w:rsidRDefault="00716402">
      <w:pPr>
        <w:pStyle w:val="p-bibitem"/>
      </w:pPr>
      <w:r>
        <w:t>[31] Arnold, T., “</w:t>
      </w:r>
      <w:proofErr w:type="spellStart"/>
      <w:r>
        <w:t>plasTeX</w:t>
      </w:r>
      <w:proofErr w:type="spellEnd"/>
      <w:r>
        <w:t xml:space="preserve">: Converting </w:t>
      </w:r>
      <w:proofErr w:type="spellStart"/>
      <w:r>
        <w:t>LaTeX</w:t>
      </w:r>
      <w:proofErr w:type="spellEnd"/>
      <w:r>
        <w:t xml:space="preserve"> Documents to Other Markup Languages”, The </w:t>
      </w:r>
      <w:proofErr w:type="spellStart"/>
      <w:r>
        <w:t>PracTeX</w:t>
      </w:r>
      <w:proofErr w:type="spellEnd"/>
      <w:r>
        <w:t xml:space="preserve"> Journal, </w:t>
      </w:r>
      <w:proofErr w:type="spellStart"/>
      <w:proofErr w:type="gramStart"/>
      <w:r>
        <w:t>TeX</w:t>
      </w:r>
      <w:proofErr w:type="spellEnd"/>
      <w:proofErr w:type="gramEnd"/>
      <w:r>
        <w:t xml:space="preserve"> Users Group, vol. 3, 2008. </w:t>
      </w:r>
    </w:p>
    <w:p w:rsidR="009D4651" w:rsidRDefault="00716402">
      <w:pPr>
        <w:pStyle w:val="p-bibitem"/>
      </w:pPr>
      <w:r>
        <w:t xml:space="preserve">[32] </w:t>
      </w:r>
      <w:proofErr w:type="spellStart"/>
      <w:r>
        <w:t>Stamerjohanns</w:t>
      </w:r>
      <w:proofErr w:type="spellEnd"/>
      <w:r>
        <w:t>, H. et al., “Transforming Large</w:t>
      </w:r>
      <w:r>
        <w:t xml:space="preserve"> Collections of Scientific Publications to XML”, Mathematics in Computer Science, vol. 3, pp. 299307, Feb. 2010. </w:t>
      </w:r>
    </w:p>
    <w:p w:rsidR="009D4651" w:rsidRDefault="00716402">
      <w:pPr>
        <w:pStyle w:val="p-bibitem"/>
      </w:pPr>
      <w:r>
        <w:t xml:space="preserve">[33] </w:t>
      </w:r>
      <w:proofErr w:type="spellStart"/>
      <w:r>
        <w:t>Ginev</w:t>
      </w:r>
      <w:proofErr w:type="spellEnd"/>
      <w:r>
        <w:t xml:space="preserve">, D. et al., “The </w:t>
      </w:r>
      <w:proofErr w:type="spellStart"/>
      <w:r>
        <w:t>LaTeXML</w:t>
      </w:r>
      <w:proofErr w:type="spellEnd"/>
      <w:r>
        <w:t xml:space="preserve"> Daemon: Editable Math on the Collaborative Web”, in Intelligent Computer Mathematics, vol. 6824, J. H. Dav</w:t>
      </w:r>
      <w:r>
        <w:t xml:space="preserve">enport, W. M. Farmer, J. Urban, and F. </w:t>
      </w:r>
      <w:proofErr w:type="spellStart"/>
      <w:r>
        <w:t>Rabe</w:t>
      </w:r>
      <w:proofErr w:type="spellEnd"/>
      <w:r>
        <w:t xml:space="preserve">, Eds. Berlin, Heidelberg: Springer Berlin Heidelberg, 2011, pp. 292294. </w:t>
      </w:r>
    </w:p>
    <w:p w:rsidR="009D4651" w:rsidRDefault="00716402">
      <w:pPr>
        <w:pStyle w:val="p-bibitem"/>
      </w:pPr>
      <w:r>
        <w:t xml:space="preserve">[34] </w:t>
      </w:r>
      <w:proofErr w:type="spellStart"/>
      <w:r>
        <w:t>Cervone</w:t>
      </w:r>
      <w:proofErr w:type="spellEnd"/>
      <w:r>
        <w:t>, D., “</w:t>
      </w:r>
      <w:proofErr w:type="spellStart"/>
      <w:r>
        <w:t>MathJax</w:t>
      </w:r>
      <w:proofErr w:type="spellEnd"/>
      <w:r>
        <w:t xml:space="preserve">: A Platform for Mathematics on the Web.” </w:t>
      </w:r>
      <w:proofErr w:type="gramStart"/>
      <w:r>
        <w:t>Notices of the AMS, vol. 59, no. 2, pp. 312-316, 2012.</w:t>
      </w:r>
      <w:proofErr w:type="gramEnd"/>
      <w:r>
        <w:t xml:space="preserve"> </w:t>
      </w:r>
    </w:p>
    <w:p w:rsidR="009D4651" w:rsidRDefault="00716402">
      <w:pPr>
        <w:pStyle w:val="p-bibitem"/>
      </w:pPr>
      <w:r>
        <w:t xml:space="preserve">[35] </w:t>
      </w:r>
      <w:proofErr w:type="spellStart"/>
      <w:r>
        <w:t>Soiffer</w:t>
      </w:r>
      <w:proofErr w:type="spellEnd"/>
      <w:r>
        <w:t>, N</w:t>
      </w:r>
      <w:r>
        <w:t>. “</w:t>
      </w:r>
      <w:proofErr w:type="spellStart"/>
      <w:r>
        <w:t>MathPlayer</w:t>
      </w:r>
      <w:proofErr w:type="spellEnd"/>
      <w:r>
        <w:t xml:space="preserve">: web-based math accessibility”, in Proceedings of the 7th international ACM SIGACCESS conference on Computers and accessibility, New York, NY, USA, 2005, pp. 204205. </w:t>
      </w:r>
    </w:p>
    <w:p w:rsidR="009D4651" w:rsidRDefault="00716402">
      <w:pPr>
        <w:pStyle w:val="p-bibitem"/>
      </w:pPr>
      <w:r>
        <w:t xml:space="preserve">[36] </w:t>
      </w:r>
      <w:proofErr w:type="spellStart"/>
      <w:r>
        <w:t>Gillan</w:t>
      </w:r>
      <w:proofErr w:type="spellEnd"/>
      <w:r>
        <w:t>, D. J. et al., “Cognitive Analysis of Equation Reading: Applica</w:t>
      </w:r>
      <w:r>
        <w:t xml:space="preserve">tion to the Development of the Math Genie”, in Computers Helping People with Special Needs, 2004, pp. 630637. </w:t>
      </w:r>
    </w:p>
    <w:p w:rsidR="009D4651" w:rsidRDefault="00716402">
      <w:pPr>
        <w:pStyle w:val="p-bibitem"/>
      </w:pPr>
      <w:r>
        <w:t xml:space="preserve">[37] </w:t>
      </w:r>
      <w:proofErr w:type="spellStart"/>
      <w:r>
        <w:t>Hennings</w:t>
      </w:r>
      <w:proofErr w:type="spellEnd"/>
      <w:r>
        <w:t xml:space="preserve">, W., “Converters from PC </w:t>
      </w:r>
      <w:proofErr w:type="spellStart"/>
      <w:r>
        <w:t>Textprocessors</w:t>
      </w:r>
      <w:proofErr w:type="spellEnd"/>
      <w:r>
        <w:t xml:space="preserve"> to </w:t>
      </w:r>
      <w:proofErr w:type="spellStart"/>
      <w:r>
        <w:t>LaTeX</w:t>
      </w:r>
      <w:proofErr w:type="spellEnd"/>
      <w:r>
        <w:t xml:space="preserve"> — Overview”, 2011. Available at: http://tug.org/utilities/texconv/pctotex.html. </w:t>
      </w:r>
      <w:proofErr w:type="gramStart"/>
      <w:r>
        <w:t>[A</w:t>
      </w:r>
      <w:r>
        <w:t>ccessed: 31-May-2012].</w:t>
      </w:r>
      <w:proofErr w:type="gramEnd"/>
      <w:r>
        <w:t xml:space="preserve"> </w:t>
      </w:r>
    </w:p>
    <w:p w:rsidR="009D4651" w:rsidRDefault="00716402">
      <w:pPr>
        <w:pStyle w:val="p-bibitem"/>
      </w:pPr>
      <w:r>
        <w:t xml:space="preserve">[38] </w:t>
      </w:r>
      <w:proofErr w:type="spellStart"/>
      <w:r>
        <w:t>Hennings</w:t>
      </w:r>
      <w:proofErr w:type="spellEnd"/>
      <w:r>
        <w:t xml:space="preserve">, W. “Converters from </w:t>
      </w:r>
      <w:proofErr w:type="spellStart"/>
      <w:r>
        <w:t>LaTeX</w:t>
      </w:r>
      <w:proofErr w:type="spellEnd"/>
      <w:r>
        <w:t xml:space="preserve"> to PC </w:t>
      </w:r>
      <w:proofErr w:type="spellStart"/>
      <w:r>
        <w:t>Textprocessors</w:t>
      </w:r>
      <w:proofErr w:type="spellEnd"/>
      <w:r>
        <w:t xml:space="preserve"> — Overview”, 2011. Available at: http://tug.org/utilities/texconv/textopc.html. </w:t>
      </w:r>
      <w:proofErr w:type="gramStart"/>
      <w:r>
        <w:t>[Accessed: 31-May-2012].</w:t>
      </w:r>
      <w:proofErr w:type="gramEnd"/>
      <w:r>
        <w:t xml:space="preserve"> </w:t>
      </w:r>
    </w:p>
    <w:p w:rsidR="009D4651" w:rsidRDefault="00716402">
      <w:pPr>
        <w:pStyle w:val="p-bibitem"/>
      </w:pPr>
      <w:r>
        <w:lastRenderedPageBreak/>
        <w:t>[39] AMS, “</w:t>
      </w:r>
      <w:proofErr w:type="spellStart"/>
      <w:r>
        <w:t>TeX</w:t>
      </w:r>
      <w:proofErr w:type="spellEnd"/>
      <w:r>
        <w:t xml:space="preserve"> Resources”, 2012. Available at: http://www.ams.or</w:t>
      </w:r>
      <w:r>
        <w:t xml:space="preserve">g/publications/authors/tex/tex. [Accessed: 31-May-2012] </w:t>
      </w:r>
    </w:p>
    <w:p w:rsidR="009D4651" w:rsidRDefault="00716402">
      <w:pPr>
        <w:pStyle w:val="p-bibitem"/>
      </w:pPr>
      <w:r>
        <w:t xml:space="preserve">[40] CTAN, “The Comprehensive </w:t>
      </w:r>
      <w:proofErr w:type="spellStart"/>
      <w:proofErr w:type="gramStart"/>
      <w:r>
        <w:t>TeX</w:t>
      </w:r>
      <w:proofErr w:type="spellEnd"/>
      <w:proofErr w:type="gramEnd"/>
      <w:r>
        <w:t xml:space="preserve"> Archive Network” at http://www.ctan.org/. [Accessed 31-May-2012] </w:t>
      </w:r>
    </w:p>
    <w:p w:rsidR="009D4651" w:rsidRDefault="00716402">
      <w:pPr>
        <w:pStyle w:val="p-bibitem"/>
      </w:pPr>
      <w:r>
        <w:t xml:space="preserve">[41] Gregorio, E. “Horrors in </w:t>
      </w:r>
      <w:proofErr w:type="spellStart"/>
      <w:r>
        <w:t>LaTeX</w:t>
      </w:r>
      <w:proofErr w:type="spellEnd"/>
      <w:r>
        <w:t xml:space="preserve">: How to misuse </w:t>
      </w:r>
      <w:proofErr w:type="spellStart"/>
      <w:r>
        <w:t>LaTeX</w:t>
      </w:r>
      <w:proofErr w:type="spellEnd"/>
      <w:r>
        <w:t xml:space="preserve"> and make a copy editor unhappy”, </w:t>
      </w:r>
      <w:proofErr w:type="spellStart"/>
      <w:r>
        <w:t>TUGboat</w:t>
      </w:r>
      <w:proofErr w:type="spellEnd"/>
      <w:r>
        <w:t xml:space="preserve">, </w:t>
      </w:r>
      <w:r>
        <w:t xml:space="preserve">vol. 26, no. 3, pp. 273279, 2005. </w:t>
      </w:r>
    </w:p>
    <w:p w:rsidR="009D4651" w:rsidRDefault="009D4651">
      <w:pPr>
        <w:pStyle w:val="Text-body"/>
      </w:pPr>
    </w:p>
    <w:p w:rsidR="009D4651" w:rsidRDefault="00716402">
      <w:pPr>
        <w:pStyle w:val="Heading2"/>
      </w:pPr>
      <w:r>
        <w:t>A List of technologies used during the project</w:t>
      </w:r>
    </w:p>
    <w:p w:rsidR="009D4651" w:rsidRDefault="00716402">
      <w:pPr>
        <w:pStyle w:val="Text-body"/>
      </w:pPr>
      <w:r>
        <w:t xml:space="preserve">Please be aware that technologies were </w:t>
      </w:r>
      <w:r>
        <w:rPr>
          <w:rStyle w:val="textbf"/>
        </w:rPr>
        <w:t>discarded</w:t>
      </w:r>
      <w:r>
        <w:t xml:space="preserve"> during the evaluation process if they were too constrictive or unstable for our purposes or if the results difficult to real</w:t>
      </w:r>
      <w:r>
        <w:t xml:space="preserve">istically evaluate. This is not to suggest that these technologies could not fulfill useful roles in enabling access to mathematics or even that we will not return to them in future work. Hence, this list contains technologies that </w:t>
      </w:r>
      <w:r>
        <w:rPr>
          <w:rStyle w:val="textbf"/>
        </w:rPr>
        <w:t>cannot</w:t>
      </w:r>
      <w:r>
        <w:t xml:space="preserve"> currently be used</w:t>
      </w:r>
      <w:r>
        <w:t xml:space="preserve"> within our methods as well as those that can. </w:t>
      </w:r>
    </w:p>
    <w:p w:rsidR="009D4651" w:rsidRDefault="009D4651">
      <w:pPr>
        <w:pStyle w:val="Text-body"/>
      </w:pPr>
    </w:p>
    <w:p w:rsidR="009D4651" w:rsidRDefault="00716402">
      <w:pPr>
        <w:pStyle w:val="Inside-itemize"/>
        <w:numPr>
          <w:ilvl w:val="0"/>
          <w:numId w:val="6"/>
        </w:numPr>
        <w:tabs>
          <w:tab w:val="left" w:pos="504"/>
        </w:tabs>
      </w:pPr>
      <w:proofErr w:type="spellStart"/>
      <w:r>
        <w:t>TeXLive</w:t>
      </w:r>
      <w:proofErr w:type="spellEnd"/>
      <w:r>
        <w:t xml:space="preserve"> http://www.imagemagick.org; </w:t>
      </w:r>
    </w:p>
    <w:p w:rsidR="009D4651" w:rsidRDefault="00716402">
      <w:pPr>
        <w:pStyle w:val="Inside-itemize"/>
        <w:numPr>
          <w:ilvl w:val="0"/>
          <w:numId w:val="6"/>
        </w:numPr>
        <w:tabs>
          <w:tab w:val="left" w:pos="504"/>
        </w:tabs>
      </w:pPr>
      <w:r>
        <w:t>L</w:t>
      </w:r>
      <w:r>
        <w:rPr>
          <w:rStyle w:val="LATEX"/>
        </w:rPr>
        <w:t>A</w:t>
      </w:r>
      <w:r>
        <w:t>T</w:t>
      </w:r>
      <w:r>
        <w:rPr>
          <w:rStyle w:val="TEX"/>
        </w:rPr>
        <w:t>E</w:t>
      </w:r>
      <w:r>
        <w:t xml:space="preserve">X: We encountered a wide collection of packages incidentally; those tested for a specific purpose are listed below: </w:t>
      </w:r>
    </w:p>
    <w:p w:rsidR="009D4651" w:rsidRDefault="00716402">
      <w:pPr>
        <w:pStyle w:val="Inside-itemize"/>
        <w:numPr>
          <w:ilvl w:val="1"/>
          <w:numId w:val="6"/>
        </w:numPr>
        <w:tabs>
          <w:tab w:val="left" w:pos="792"/>
        </w:tabs>
      </w:pPr>
      <w:r>
        <w:t>AMS-L</w:t>
      </w:r>
      <w:r>
        <w:rPr>
          <w:rStyle w:val="LATEX"/>
        </w:rPr>
        <w:t>A</w:t>
      </w:r>
      <w:r>
        <w:t>T</w:t>
      </w:r>
      <w:r>
        <w:rPr>
          <w:rStyle w:val="TEX"/>
        </w:rPr>
        <w:t>E</w:t>
      </w:r>
      <w:r>
        <w:t xml:space="preserve">X: http://www.ctan.org/pkg/amslatex; </w:t>
      </w:r>
    </w:p>
    <w:p w:rsidR="009D4651" w:rsidRDefault="00716402">
      <w:pPr>
        <w:pStyle w:val="Inside-itemize"/>
        <w:numPr>
          <w:ilvl w:val="1"/>
          <w:numId w:val="6"/>
        </w:numPr>
        <w:tabs>
          <w:tab w:val="left" w:pos="792"/>
        </w:tabs>
      </w:pPr>
      <w:r>
        <w:t>bea</w:t>
      </w:r>
      <w:r>
        <w:t xml:space="preserve">mer: http://www.ctan.org/pkg/beamer; </w:t>
      </w:r>
    </w:p>
    <w:p w:rsidR="009D4651" w:rsidRDefault="00716402">
      <w:pPr>
        <w:pStyle w:val="Inside-itemize"/>
        <w:numPr>
          <w:ilvl w:val="1"/>
          <w:numId w:val="6"/>
        </w:numPr>
        <w:tabs>
          <w:tab w:val="left" w:pos="792"/>
        </w:tabs>
      </w:pPr>
      <w:proofErr w:type="spellStart"/>
      <w:r>
        <w:t>beamerarticle</w:t>
      </w:r>
      <w:proofErr w:type="spellEnd"/>
      <w:r>
        <w:t xml:space="preserve">: http://www.tex.ac.uk/CTAN/macros/latex/contrib/beamer/base/beamerarticle.sty; </w:t>
      </w:r>
    </w:p>
    <w:p w:rsidR="009D4651" w:rsidRDefault="00716402">
      <w:pPr>
        <w:pStyle w:val="Inside-itemize"/>
        <w:numPr>
          <w:ilvl w:val="1"/>
          <w:numId w:val="6"/>
        </w:numPr>
        <w:tabs>
          <w:tab w:val="left" w:pos="792"/>
        </w:tabs>
      </w:pPr>
      <w:proofErr w:type="spellStart"/>
      <w:r>
        <w:t>extsizes</w:t>
      </w:r>
      <w:proofErr w:type="spellEnd"/>
      <w:r>
        <w:t xml:space="preserve">: http://www.ctan.org/pkg/extsizes; </w:t>
      </w:r>
    </w:p>
    <w:p w:rsidR="009D4651" w:rsidRDefault="00716402">
      <w:pPr>
        <w:pStyle w:val="Inside-itemize"/>
        <w:numPr>
          <w:ilvl w:val="1"/>
          <w:numId w:val="6"/>
        </w:numPr>
        <w:tabs>
          <w:tab w:val="left" w:pos="792"/>
        </w:tabs>
      </w:pPr>
      <w:proofErr w:type="spellStart"/>
      <w:r>
        <w:t>breqn</w:t>
      </w:r>
      <w:proofErr w:type="spellEnd"/>
      <w:r>
        <w:t xml:space="preserve">: http://www.ctan.org/pkg/breqn; </w:t>
      </w:r>
    </w:p>
    <w:p w:rsidR="009D4651" w:rsidRDefault="00716402">
      <w:pPr>
        <w:pStyle w:val="Inside-itemize"/>
        <w:numPr>
          <w:ilvl w:val="1"/>
          <w:numId w:val="6"/>
        </w:numPr>
        <w:tabs>
          <w:tab w:val="left" w:pos="792"/>
        </w:tabs>
      </w:pPr>
      <w:r>
        <w:t>geometry: http://www.ctan.org/pkg/geomet</w:t>
      </w:r>
      <w:r>
        <w:t xml:space="preserve">ry; </w:t>
      </w:r>
    </w:p>
    <w:p w:rsidR="009D4651" w:rsidRDefault="00716402">
      <w:pPr>
        <w:pStyle w:val="Inside-itemize"/>
        <w:numPr>
          <w:ilvl w:val="1"/>
          <w:numId w:val="6"/>
        </w:numPr>
        <w:tabs>
          <w:tab w:val="left" w:pos="792"/>
        </w:tabs>
      </w:pPr>
      <w:r>
        <w:t xml:space="preserve">babel: http://www.ctan.org/pkg/babel; </w:t>
      </w:r>
    </w:p>
    <w:p w:rsidR="009D4651" w:rsidRDefault="00716402">
      <w:pPr>
        <w:pStyle w:val="Inside-itemize"/>
        <w:numPr>
          <w:ilvl w:val="1"/>
          <w:numId w:val="6"/>
        </w:numPr>
        <w:tabs>
          <w:tab w:val="left" w:pos="792"/>
        </w:tabs>
      </w:pPr>
      <w:proofErr w:type="spellStart"/>
      <w:r>
        <w:t>fontenc</w:t>
      </w:r>
      <w:proofErr w:type="spellEnd"/>
      <w:r>
        <w:t xml:space="preserve">: http://www.ctan.org/pkg/fontenc; </w:t>
      </w:r>
    </w:p>
    <w:p w:rsidR="009D4651" w:rsidRDefault="00716402">
      <w:pPr>
        <w:pStyle w:val="Inside-itemize"/>
        <w:numPr>
          <w:ilvl w:val="1"/>
          <w:numId w:val="6"/>
        </w:numPr>
        <w:tabs>
          <w:tab w:val="left" w:pos="792"/>
        </w:tabs>
      </w:pPr>
      <w:r>
        <w:t xml:space="preserve">verbatim: http://www.ctan.org/pkg/verbatim; </w:t>
      </w:r>
    </w:p>
    <w:p w:rsidR="009D4651" w:rsidRDefault="00716402">
      <w:pPr>
        <w:pStyle w:val="Inside-itemize"/>
        <w:numPr>
          <w:ilvl w:val="1"/>
          <w:numId w:val="6"/>
        </w:numPr>
        <w:tabs>
          <w:tab w:val="left" w:pos="792"/>
        </w:tabs>
      </w:pPr>
      <w:proofErr w:type="spellStart"/>
      <w:r>
        <w:t>spverbatim</w:t>
      </w:r>
      <w:proofErr w:type="spellEnd"/>
      <w:r>
        <w:t xml:space="preserve">: http://www.ctan.org/pkg/spverbatim; </w:t>
      </w:r>
    </w:p>
    <w:p w:rsidR="009D4651" w:rsidRDefault="00716402">
      <w:pPr>
        <w:pStyle w:val="Inside-itemize"/>
        <w:numPr>
          <w:ilvl w:val="1"/>
          <w:numId w:val="6"/>
        </w:numPr>
        <w:tabs>
          <w:tab w:val="left" w:pos="792"/>
        </w:tabs>
      </w:pPr>
      <w:r>
        <w:t xml:space="preserve">listings: http://www.ctan.org/pkg/listings; </w:t>
      </w:r>
    </w:p>
    <w:p w:rsidR="009D4651" w:rsidRDefault="00716402">
      <w:pPr>
        <w:pStyle w:val="Inside-itemize"/>
        <w:numPr>
          <w:ilvl w:val="1"/>
          <w:numId w:val="6"/>
        </w:numPr>
        <w:tabs>
          <w:tab w:val="left" w:pos="792"/>
        </w:tabs>
      </w:pPr>
      <w:r>
        <w:t xml:space="preserve">url: http://www.ctan.org/pkg/url; </w:t>
      </w:r>
    </w:p>
    <w:p w:rsidR="009D4651" w:rsidRDefault="00716402">
      <w:pPr>
        <w:pStyle w:val="Inside-itemize"/>
        <w:numPr>
          <w:ilvl w:val="1"/>
          <w:numId w:val="6"/>
        </w:numPr>
        <w:tabs>
          <w:tab w:val="left" w:pos="792"/>
        </w:tabs>
      </w:pPr>
      <w:proofErr w:type="spellStart"/>
      <w:r>
        <w:t>latexsym</w:t>
      </w:r>
      <w:proofErr w:type="spellEnd"/>
      <w:r>
        <w:t xml:space="preserve">: http://www.mackichan.com/index.html?techtalk/500.htm; </w:t>
      </w:r>
    </w:p>
    <w:p w:rsidR="009D4651" w:rsidRDefault="00716402">
      <w:pPr>
        <w:pStyle w:val="Inside-itemize"/>
        <w:numPr>
          <w:ilvl w:val="1"/>
          <w:numId w:val="6"/>
        </w:numPr>
        <w:tabs>
          <w:tab w:val="left" w:pos="792"/>
        </w:tabs>
      </w:pPr>
      <w:proofErr w:type="spellStart"/>
      <w:proofErr w:type="gramStart"/>
      <w:r>
        <w:t>bm</w:t>
      </w:r>
      <w:proofErr w:type="spellEnd"/>
      <w:proofErr w:type="gramEnd"/>
      <w:r>
        <w:t xml:space="preserve">: http://ctan.org/pkg/bm. </w:t>
      </w:r>
    </w:p>
    <w:p w:rsidR="009D4651" w:rsidRDefault="00716402">
      <w:pPr>
        <w:pStyle w:val="Inside-itemize"/>
        <w:numPr>
          <w:ilvl w:val="1"/>
          <w:numId w:val="6"/>
        </w:numPr>
        <w:tabs>
          <w:tab w:val="left" w:pos="792"/>
        </w:tabs>
      </w:pPr>
      <w:r>
        <w:t xml:space="preserve">Table environments: </w:t>
      </w:r>
    </w:p>
    <w:p w:rsidR="009D4651" w:rsidRDefault="00716402">
      <w:pPr>
        <w:pStyle w:val="Inside-itemize"/>
        <w:numPr>
          <w:ilvl w:val="2"/>
          <w:numId w:val="6"/>
        </w:numPr>
        <w:tabs>
          <w:tab w:val="left" w:pos="1080"/>
        </w:tabs>
      </w:pPr>
      <w:proofErr w:type="spellStart"/>
      <w:r>
        <w:lastRenderedPageBreak/>
        <w:t>tabu</w:t>
      </w:r>
      <w:proofErr w:type="spellEnd"/>
      <w:r>
        <w:t xml:space="preserve">: http://www.ctan.org/pkg/tabu; </w:t>
      </w:r>
    </w:p>
    <w:p w:rsidR="009D4651" w:rsidRDefault="00716402">
      <w:pPr>
        <w:pStyle w:val="Inside-itemize"/>
        <w:numPr>
          <w:ilvl w:val="2"/>
          <w:numId w:val="6"/>
        </w:numPr>
        <w:tabs>
          <w:tab w:val="left" w:pos="1080"/>
        </w:tabs>
      </w:pPr>
      <w:proofErr w:type="spellStart"/>
      <w:r>
        <w:t>longtable</w:t>
      </w:r>
      <w:proofErr w:type="spellEnd"/>
      <w:r>
        <w:t xml:space="preserve">: http://www.ctan.org/pkg/longtable; </w:t>
      </w:r>
    </w:p>
    <w:p w:rsidR="009D4651" w:rsidRDefault="00716402">
      <w:pPr>
        <w:pStyle w:val="Inside-itemize"/>
        <w:numPr>
          <w:ilvl w:val="2"/>
          <w:numId w:val="6"/>
        </w:numPr>
        <w:tabs>
          <w:tab w:val="left" w:pos="1080"/>
        </w:tabs>
      </w:pPr>
      <w:proofErr w:type="spellStart"/>
      <w:r>
        <w:t>tabulary</w:t>
      </w:r>
      <w:proofErr w:type="spellEnd"/>
      <w:r>
        <w:t xml:space="preserve">: http://www.ctan.org/pkg/tabulary; </w:t>
      </w:r>
    </w:p>
    <w:p w:rsidR="009D4651" w:rsidRDefault="00716402">
      <w:pPr>
        <w:pStyle w:val="Inside-itemize"/>
        <w:numPr>
          <w:ilvl w:val="2"/>
          <w:numId w:val="6"/>
        </w:numPr>
        <w:tabs>
          <w:tab w:val="left" w:pos="1080"/>
        </w:tabs>
      </w:pPr>
      <w:proofErr w:type="spellStart"/>
      <w:proofErr w:type="gramStart"/>
      <w:r>
        <w:t>tabularx</w:t>
      </w:r>
      <w:proofErr w:type="spellEnd"/>
      <w:proofErr w:type="gramEnd"/>
      <w:r>
        <w:t>: http://www.ctan.org/pkg/tabularx.</w:t>
      </w:r>
    </w:p>
    <w:p w:rsidR="009D4651" w:rsidRDefault="00716402">
      <w:pPr>
        <w:pStyle w:val="Inside-itemize"/>
        <w:numPr>
          <w:ilvl w:val="1"/>
          <w:numId w:val="6"/>
        </w:numPr>
        <w:tabs>
          <w:tab w:val="left" w:pos="792"/>
        </w:tabs>
      </w:pPr>
      <w:proofErr w:type="spellStart"/>
      <w:r>
        <w:t>ntheorem</w:t>
      </w:r>
      <w:proofErr w:type="spellEnd"/>
      <w:r>
        <w:t xml:space="preserve">: http://www.ctan.org/pkg/ntheorem; </w:t>
      </w:r>
    </w:p>
    <w:p w:rsidR="009D4651" w:rsidRDefault="00716402">
      <w:pPr>
        <w:pStyle w:val="Inside-itemize"/>
        <w:numPr>
          <w:ilvl w:val="1"/>
          <w:numId w:val="6"/>
        </w:numPr>
        <w:tabs>
          <w:tab w:val="left" w:pos="792"/>
        </w:tabs>
      </w:pPr>
      <w:proofErr w:type="spellStart"/>
      <w:proofErr w:type="gramStart"/>
      <w:r>
        <w:t>thmtools</w:t>
      </w:r>
      <w:proofErr w:type="spellEnd"/>
      <w:proofErr w:type="gramEnd"/>
      <w:r>
        <w:t xml:space="preserve">: http://www.ctan.org/pkg/thmtools. </w:t>
      </w:r>
    </w:p>
    <w:p w:rsidR="009D4651" w:rsidRDefault="00716402">
      <w:pPr>
        <w:pStyle w:val="Inside-itemize"/>
        <w:numPr>
          <w:ilvl w:val="1"/>
          <w:numId w:val="6"/>
        </w:numPr>
        <w:tabs>
          <w:tab w:val="left" w:pos="792"/>
        </w:tabs>
      </w:pPr>
      <w:r>
        <w:t xml:space="preserve">Images: </w:t>
      </w:r>
    </w:p>
    <w:p w:rsidR="009D4651" w:rsidRDefault="00716402">
      <w:pPr>
        <w:pStyle w:val="Inside-itemize"/>
        <w:numPr>
          <w:ilvl w:val="2"/>
          <w:numId w:val="6"/>
        </w:numPr>
        <w:tabs>
          <w:tab w:val="left" w:pos="1080"/>
        </w:tabs>
      </w:pPr>
      <w:proofErr w:type="spellStart"/>
      <w:r>
        <w:t>Graphicx</w:t>
      </w:r>
      <w:proofErr w:type="spellEnd"/>
      <w:r>
        <w:t xml:space="preserve">: http://www.ctan.org/pkg/graphicx; </w:t>
      </w:r>
    </w:p>
    <w:p w:rsidR="009D4651" w:rsidRDefault="00716402">
      <w:pPr>
        <w:pStyle w:val="Inside-itemize"/>
        <w:numPr>
          <w:ilvl w:val="2"/>
          <w:numId w:val="6"/>
        </w:numPr>
        <w:tabs>
          <w:tab w:val="left" w:pos="1080"/>
        </w:tabs>
      </w:pPr>
      <w:proofErr w:type="spellStart"/>
      <w:r>
        <w:t>epslatex</w:t>
      </w:r>
      <w:proofErr w:type="spellEnd"/>
      <w:r>
        <w:t>: http://www.ct</w:t>
      </w:r>
      <w:r>
        <w:t xml:space="preserve">an.org/pkg/epslatex; </w:t>
      </w:r>
    </w:p>
    <w:p w:rsidR="009D4651" w:rsidRDefault="00716402">
      <w:pPr>
        <w:pStyle w:val="Inside-itemize"/>
        <w:numPr>
          <w:ilvl w:val="2"/>
          <w:numId w:val="6"/>
        </w:numPr>
        <w:tabs>
          <w:tab w:val="left" w:pos="1080"/>
        </w:tabs>
      </w:pPr>
      <w:proofErr w:type="spellStart"/>
      <w:r>
        <w:t>psfrag</w:t>
      </w:r>
      <w:proofErr w:type="spellEnd"/>
      <w:r>
        <w:t xml:space="preserve">: http://www.ctan.org/pkg/psfrag; </w:t>
      </w:r>
    </w:p>
    <w:p w:rsidR="009D4651" w:rsidRDefault="00716402">
      <w:pPr>
        <w:pStyle w:val="Inside-itemize"/>
        <w:numPr>
          <w:ilvl w:val="2"/>
          <w:numId w:val="6"/>
        </w:numPr>
        <w:tabs>
          <w:tab w:val="left" w:pos="1080"/>
        </w:tabs>
      </w:pPr>
      <w:proofErr w:type="spellStart"/>
      <w:r>
        <w:t>epstopdf-pkg</w:t>
      </w:r>
      <w:proofErr w:type="spellEnd"/>
      <w:r>
        <w:t xml:space="preserve">: http://www.ctan.org/pkg/epstopdf-pkg; </w:t>
      </w:r>
    </w:p>
    <w:p w:rsidR="009D4651" w:rsidRDefault="00716402">
      <w:pPr>
        <w:pStyle w:val="Inside-itemize"/>
        <w:numPr>
          <w:ilvl w:val="2"/>
          <w:numId w:val="6"/>
        </w:numPr>
        <w:tabs>
          <w:tab w:val="left" w:pos="1080"/>
        </w:tabs>
      </w:pPr>
      <w:proofErr w:type="spellStart"/>
      <w:r>
        <w:t>amscd</w:t>
      </w:r>
      <w:proofErr w:type="spellEnd"/>
      <w:r>
        <w:t xml:space="preserve">: http://www.ctan.org/pkg/amscd; </w:t>
      </w:r>
    </w:p>
    <w:p w:rsidR="009D4651" w:rsidRDefault="00716402">
      <w:pPr>
        <w:pStyle w:val="Inside-itemize"/>
        <w:numPr>
          <w:ilvl w:val="2"/>
          <w:numId w:val="6"/>
        </w:numPr>
        <w:tabs>
          <w:tab w:val="left" w:pos="1080"/>
        </w:tabs>
      </w:pPr>
      <w:proofErr w:type="spellStart"/>
      <w:r>
        <w:t>xymatrix</w:t>
      </w:r>
      <w:proofErr w:type="spellEnd"/>
      <w:r>
        <w:t xml:space="preserve">: http://www.ctan.org/pkg/xymatrix; </w:t>
      </w:r>
    </w:p>
    <w:p w:rsidR="009D4651" w:rsidRDefault="00716402">
      <w:pPr>
        <w:pStyle w:val="Inside-itemize"/>
        <w:numPr>
          <w:ilvl w:val="2"/>
          <w:numId w:val="6"/>
        </w:numPr>
        <w:tabs>
          <w:tab w:val="left" w:pos="1080"/>
        </w:tabs>
      </w:pPr>
      <w:proofErr w:type="spellStart"/>
      <w:r>
        <w:t>pb</w:t>
      </w:r>
      <w:proofErr w:type="spellEnd"/>
      <w:r>
        <w:t xml:space="preserve">-diagram: http://www.ctan.org/pkg/pb-diagram; </w:t>
      </w:r>
    </w:p>
    <w:p w:rsidR="009D4651" w:rsidRDefault="00716402">
      <w:pPr>
        <w:pStyle w:val="Inside-itemize"/>
        <w:numPr>
          <w:ilvl w:val="2"/>
          <w:numId w:val="6"/>
        </w:numPr>
        <w:tabs>
          <w:tab w:val="left" w:pos="1080"/>
        </w:tabs>
      </w:pPr>
      <w:proofErr w:type="spellStart"/>
      <w:proofErr w:type="gramStart"/>
      <w:r>
        <w:t>dcpic</w:t>
      </w:r>
      <w:proofErr w:type="spellEnd"/>
      <w:proofErr w:type="gramEnd"/>
      <w:r>
        <w:t xml:space="preserve">: </w:t>
      </w:r>
      <w:r>
        <w:t>http://www.ctan.org/pkg/dcpic.</w:t>
      </w:r>
    </w:p>
    <w:p w:rsidR="009D4651" w:rsidRDefault="00716402">
      <w:pPr>
        <w:pStyle w:val="Inside-itemize"/>
        <w:numPr>
          <w:ilvl w:val="0"/>
          <w:numId w:val="6"/>
        </w:numPr>
        <w:tabs>
          <w:tab w:val="left" w:pos="504"/>
        </w:tabs>
      </w:pPr>
      <w:r>
        <w:t>Matching brackets to locate L</w:t>
      </w:r>
      <w:r>
        <w:rPr>
          <w:rStyle w:val="LATEX"/>
        </w:rPr>
        <w:t>A</w:t>
      </w:r>
      <w:r>
        <w:t>T</w:t>
      </w:r>
      <w:r>
        <w:rPr>
          <w:rStyle w:val="TEX"/>
        </w:rPr>
        <w:t>E</w:t>
      </w:r>
      <w:r>
        <w:t xml:space="preserve">X  typos: </w:t>
      </w:r>
    </w:p>
    <w:p w:rsidR="009D4651" w:rsidRDefault="00716402">
      <w:pPr>
        <w:pStyle w:val="Inside-itemize"/>
        <w:numPr>
          <w:ilvl w:val="1"/>
          <w:numId w:val="6"/>
        </w:numPr>
        <w:tabs>
          <w:tab w:val="left" w:pos="792"/>
        </w:tabs>
      </w:pPr>
      <w:proofErr w:type="spellStart"/>
      <w:r>
        <w:t>match_parens</w:t>
      </w:r>
      <w:proofErr w:type="spellEnd"/>
      <w:r>
        <w:t xml:space="preserve">: http://www.ctan.org/pkg/match_parens; </w:t>
      </w:r>
    </w:p>
    <w:p w:rsidR="009D4651" w:rsidRDefault="00716402">
      <w:pPr>
        <w:pStyle w:val="Inside-itemize"/>
        <w:numPr>
          <w:ilvl w:val="1"/>
          <w:numId w:val="6"/>
        </w:numPr>
        <w:tabs>
          <w:tab w:val="left" w:pos="792"/>
        </w:tabs>
      </w:pPr>
      <w:proofErr w:type="gramStart"/>
      <w:r>
        <w:t>check-</w:t>
      </w:r>
      <w:proofErr w:type="spellStart"/>
      <w:proofErr w:type="gramEnd"/>
      <w:r>
        <w:t>parens</w:t>
      </w:r>
      <w:proofErr w:type="spellEnd"/>
      <w:r>
        <w:t>: http://www.ctan.org/pkg/check-parens.</w:t>
      </w:r>
    </w:p>
    <w:p w:rsidR="009D4651" w:rsidRDefault="00716402">
      <w:pPr>
        <w:pStyle w:val="Inside-itemize"/>
        <w:numPr>
          <w:ilvl w:val="0"/>
          <w:numId w:val="6"/>
        </w:numPr>
        <w:tabs>
          <w:tab w:val="left" w:pos="504"/>
        </w:tabs>
      </w:pPr>
      <w:r>
        <w:t xml:space="preserve">Converting image formats: </w:t>
      </w:r>
    </w:p>
    <w:p w:rsidR="009D4651" w:rsidRDefault="00716402">
      <w:pPr>
        <w:pStyle w:val="Inside-itemize"/>
        <w:numPr>
          <w:ilvl w:val="1"/>
          <w:numId w:val="6"/>
        </w:numPr>
        <w:tabs>
          <w:tab w:val="left" w:pos="792"/>
        </w:tabs>
      </w:pPr>
      <w:proofErr w:type="spellStart"/>
      <w:r>
        <w:t>ImageMagick</w:t>
      </w:r>
      <w:proofErr w:type="spellEnd"/>
      <w:r>
        <w:t>: http://www.imagemagick.org.</w:t>
      </w:r>
    </w:p>
    <w:p w:rsidR="009D4651" w:rsidRDefault="00716402">
      <w:pPr>
        <w:pStyle w:val="Inside-itemize"/>
        <w:numPr>
          <w:ilvl w:val="0"/>
          <w:numId w:val="6"/>
        </w:numPr>
        <w:tabs>
          <w:tab w:val="left" w:pos="504"/>
        </w:tabs>
      </w:pPr>
      <w:r>
        <w:t>Visual L</w:t>
      </w:r>
      <w:r>
        <w:rPr>
          <w:rStyle w:val="LATEX"/>
        </w:rPr>
        <w:t>A</w:t>
      </w:r>
      <w:r>
        <w:t>T</w:t>
      </w:r>
      <w:r>
        <w:rPr>
          <w:rStyle w:val="TEX"/>
        </w:rPr>
        <w:t>E</w:t>
      </w:r>
      <w:r>
        <w:t xml:space="preserve">X  display and editing: </w:t>
      </w:r>
    </w:p>
    <w:p w:rsidR="009D4651" w:rsidRDefault="00716402">
      <w:pPr>
        <w:pStyle w:val="Inside-itemize"/>
        <w:numPr>
          <w:ilvl w:val="1"/>
          <w:numId w:val="6"/>
        </w:numPr>
        <w:tabs>
          <w:tab w:val="left" w:pos="792"/>
        </w:tabs>
      </w:pPr>
      <w:proofErr w:type="spellStart"/>
      <w:r>
        <w:t>LyX</w:t>
      </w:r>
      <w:proofErr w:type="spellEnd"/>
      <w:r>
        <w:t xml:space="preserve">: http://www.lyx.org/; </w:t>
      </w:r>
    </w:p>
    <w:p w:rsidR="009D4651" w:rsidRDefault="00716402">
      <w:pPr>
        <w:pStyle w:val="Inside-itemize"/>
        <w:numPr>
          <w:ilvl w:val="1"/>
          <w:numId w:val="6"/>
        </w:numPr>
        <w:tabs>
          <w:tab w:val="left" w:pos="792"/>
        </w:tabs>
      </w:pPr>
      <w:proofErr w:type="spellStart"/>
      <w:r>
        <w:t>BaKoMa</w:t>
      </w:r>
      <w:proofErr w:type="spellEnd"/>
      <w:r>
        <w:t>: http://www.bakoma-tex.com/.</w:t>
      </w:r>
    </w:p>
    <w:p w:rsidR="009D4651" w:rsidRDefault="00716402">
      <w:pPr>
        <w:pStyle w:val="Inside-itemize"/>
        <w:numPr>
          <w:ilvl w:val="0"/>
          <w:numId w:val="6"/>
        </w:numPr>
        <w:tabs>
          <w:tab w:val="left" w:pos="504"/>
        </w:tabs>
      </w:pPr>
      <w:r>
        <w:t>L</w:t>
      </w:r>
      <w:r>
        <w:rPr>
          <w:rStyle w:val="LATEX"/>
        </w:rPr>
        <w:t>A</w:t>
      </w:r>
      <w:r>
        <w:t>T</w:t>
      </w:r>
      <w:r>
        <w:rPr>
          <w:rStyle w:val="TEX"/>
        </w:rPr>
        <w:t>E</w:t>
      </w:r>
      <w:r>
        <w:t xml:space="preserve">X  converters: </w:t>
      </w:r>
    </w:p>
    <w:p w:rsidR="009D4651" w:rsidRDefault="00716402">
      <w:pPr>
        <w:pStyle w:val="Inside-itemize"/>
        <w:numPr>
          <w:ilvl w:val="1"/>
          <w:numId w:val="6"/>
        </w:numPr>
        <w:tabs>
          <w:tab w:val="left" w:pos="792"/>
        </w:tabs>
      </w:pPr>
      <w:r>
        <w:t xml:space="preserve">TeX4ht: http://www.tug.org/tex4ht/; </w:t>
      </w:r>
    </w:p>
    <w:p w:rsidR="009D4651" w:rsidRDefault="00716402">
      <w:pPr>
        <w:pStyle w:val="Inside-itemize"/>
        <w:numPr>
          <w:ilvl w:val="1"/>
          <w:numId w:val="6"/>
        </w:numPr>
        <w:tabs>
          <w:tab w:val="left" w:pos="792"/>
        </w:tabs>
      </w:pPr>
      <w:proofErr w:type="spellStart"/>
      <w:r>
        <w:t>PlasTeX</w:t>
      </w:r>
      <w:proofErr w:type="spellEnd"/>
      <w:r>
        <w:t xml:space="preserve">: http://plastex.sourceforge.net/; </w:t>
      </w:r>
    </w:p>
    <w:p w:rsidR="009D4651" w:rsidRDefault="00716402">
      <w:pPr>
        <w:pStyle w:val="Inside-itemize"/>
        <w:numPr>
          <w:ilvl w:val="1"/>
          <w:numId w:val="6"/>
        </w:numPr>
        <w:tabs>
          <w:tab w:val="left" w:pos="792"/>
        </w:tabs>
      </w:pPr>
      <w:proofErr w:type="spellStart"/>
      <w:r>
        <w:t>LaTeXML</w:t>
      </w:r>
      <w:proofErr w:type="spellEnd"/>
      <w:r>
        <w:t xml:space="preserve">: http://dlmf.nist.gov/LaTeXML/; </w:t>
      </w:r>
    </w:p>
    <w:p w:rsidR="009D4651" w:rsidRDefault="00716402">
      <w:pPr>
        <w:pStyle w:val="Inside-itemize"/>
        <w:numPr>
          <w:ilvl w:val="1"/>
          <w:numId w:val="6"/>
        </w:numPr>
        <w:tabs>
          <w:tab w:val="left" w:pos="792"/>
        </w:tabs>
      </w:pPr>
      <w:proofErr w:type="spellStart"/>
      <w:r>
        <w:lastRenderedPageBreak/>
        <w:t>Tralics</w:t>
      </w:r>
      <w:proofErr w:type="spellEnd"/>
      <w:r>
        <w:t>: http://www-sop.i</w:t>
      </w:r>
      <w:r>
        <w:t xml:space="preserve">nria.fr/marelle/tralics/; </w:t>
      </w:r>
    </w:p>
    <w:p w:rsidR="009D4651" w:rsidRDefault="00716402">
      <w:pPr>
        <w:pStyle w:val="Inside-itemize"/>
        <w:numPr>
          <w:ilvl w:val="1"/>
          <w:numId w:val="6"/>
        </w:numPr>
        <w:tabs>
          <w:tab w:val="left" w:pos="792"/>
        </w:tabs>
      </w:pPr>
      <w:proofErr w:type="spellStart"/>
      <w:r>
        <w:t>MathJax</w:t>
      </w:r>
      <w:proofErr w:type="spellEnd"/>
      <w:r>
        <w:t xml:space="preserve">: http://www.mathjax.org/; </w:t>
      </w:r>
    </w:p>
    <w:p w:rsidR="009D4651" w:rsidRDefault="00716402">
      <w:pPr>
        <w:pStyle w:val="Inside-itemize"/>
        <w:numPr>
          <w:ilvl w:val="1"/>
          <w:numId w:val="6"/>
        </w:numPr>
        <w:tabs>
          <w:tab w:val="left" w:pos="792"/>
        </w:tabs>
      </w:pPr>
      <w:proofErr w:type="spellStart"/>
      <w:r>
        <w:t>LaTeXMathML</w:t>
      </w:r>
      <w:proofErr w:type="spellEnd"/>
      <w:r>
        <w:t xml:space="preserve">: http://www.maths.nottingham.ac.uk/personal/drw/lm.html; </w:t>
      </w:r>
    </w:p>
    <w:p w:rsidR="009D4651" w:rsidRDefault="00716402">
      <w:pPr>
        <w:pStyle w:val="Inside-itemize"/>
        <w:numPr>
          <w:ilvl w:val="1"/>
          <w:numId w:val="6"/>
        </w:numPr>
        <w:tabs>
          <w:tab w:val="left" w:pos="792"/>
        </w:tabs>
      </w:pPr>
      <w:proofErr w:type="spellStart"/>
      <w:r>
        <w:t>ASCIIMathML</w:t>
      </w:r>
      <w:proofErr w:type="spellEnd"/>
      <w:r>
        <w:t>: http://www1.chapman.edu/~jipsen/mathml/asciimath.html.</w:t>
      </w:r>
    </w:p>
    <w:p w:rsidR="009D4651" w:rsidRDefault="00716402">
      <w:pPr>
        <w:pStyle w:val="Inside-itemize"/>
        <w:numPr>
          <w:ilvl w:val="0"/>
          <w:numId w:val="6"/>
        </w:numPr>
        <w:tabs>
          <w:tab w:val="left" w:pos="504"/>
        </w:tabs>
      </w:pPr>
      <w:r>
        <w:t xml:space="preserve">Converting to Word: </w:t>
      </w:r>
    </w:p>
    <w:p w:rsidR="009D4651" w:rsidRDefault="00716402">
      <w:pPr>
        <w:pStyle w:val="Inside-itemize"/>
        <w:numPr>
          <w:ilvl w:val="1"/>
          <w:numId w:val="6"/>
        </w:numPr>
        <w:tabs>
          <w:tab w:val="left" w:pos="792"/>
        </w:tabs>
      </w:pPr>
      <w:r>
        <w:t>TeX4ht: http://www.tug.org/tex4ht/;</w:t>
      </w:r>
      <w:r>
        <w:t xml:space="preserve"> </w:t>
      </w:r>
    </w:p>
    <w:p w:rsidR="009D4651" w:rsidRDefault="00716402">
      <w:pPr>
        <w:pStyle w:val="Inside-itemize"/>
        <w:numPr>
          <w:ilvl w:val="1"/>
          <w:numId w:val="6"/>
        </w:numPr>
        <w:tabs>
          <w:tab w:val="left" w:pos="792"/>
        </w:tabs>
      </w:pPr>
      <w:proofErr w:type="spellStart"/>
      <w:r>
        <w:t>LibreOffice</w:t>
      </w:r>
      <w:proofErr w:type="spellEnd"/>
      <w:r>
        <w:t xml:space="preserve">: http://www.libreoffice.org/; </w:t>
      </w:r>
    </w:p>
    <w:p w:rsidR="009D4651" w:rsidRDefault="00716402">
      <w:pPr>
        <w:pStyle w:val="Inside-itemize"/>
        <w:numPr>
          <w:ilvl w:val="1"/>
          <w:numId w:val="6"/>
        </w:numPr>
        <w:tabs>
          <w:tab w:val="left" w:pos="792"/>
        </w:tabs>
      </w:pPr>
      <w:proofErr w:type="spellStart"/>
      <w:r>
        <w:t>MathType</w:t>
      </w:r>
      <w:proofErr w:type="spellEnd"/>
      <w:r>
        <w:t>: http://www.dessci.com/en/products/mathtype/.</w:t>
      </w:r>
    </w:p>
    <w:p w:rsidR="009D4651" w:rsidRDefault="00716402">
      <w:pPr>
        <w:pStyle w:val="Inside-itemize"/>
        <w:numPr>
          <w:ilvl w:val="0"/>
          <w:numId w:val="6"/>
        </w:numPr>
        <w:tabs>
          <w:tab w:val="left" w:pos="504"/>
        </w:tabs>
      </w:pPr>
      <w:r>
        <w:t xml:space="preserve">Converting from Word: </w:t>
      </w:r>
    </w:p>
    <w:p w:rsidR="009D4651" w:rsidRDefault="00716402">
      <w:pPr>
        <w:pStyle w:val="Inside-itemize"/>
        <w:numPr>
          <w:ilvl w:val="1"/>
          <w:numId w:val="6"/>
        </w:numPr>
        <w:tabs>
          <w:tab w:val="left" w:pos="792"/>
        </w:tabs>
      </w:pPr>
      <w:r>
        <w:t xml:space="preserve">Word2TeX: http://www.chikrii.com/products/word2tex/; </w:t>
      </w:r>
    </w:p>
    <w:p w:rsidR="009D4651" w:rsidRDefault="00716402">
      <w:pPr>
        <w:pStyle w:val="Inside-itemize"/>
        <w:numPr>
          <w:ilvl w:val="1"/>
          <w:numId w:val="6"/>
        </w:numPr>
        <w:tabs>
          <w:tab w:val="left" w:pos="792"/>
        </w:tabs>
      </w:pPr>
      <w:r>
        <w:t>Word-to-L</w:t>
      </w:r>
      <w:r>
        <w:rPr>
          <w:rStyle w:val="LATEX"/>
        </w:rPr>
        <w:t>A</w:t>
      </w:r>
      <w:r>
        <w:t>T</w:t>
      </w:r>
      <w:r>
        <w:rPr>
          <w:rStyle w:val="TEX"/>
        </w:rPr>
        <w:t>E</w:t>
      </w:r>
      <w:r>
        <w:t xml:space="preserve">X: http://www.wordtolatex.com/; </w:t>
      </w:r>
    </w:p>
    <w:p w:rsidR="009D4651" w:rsidRDefault="00716402">
      <w:pPr>
        <w:pStyle w:val="Inside-itemize"/>
        <w:numPr>
          <w:ilvl w:val="1"/>
          <w:numId w:val="6"/>
        </w:numPr>
        <w:tabs>
          <w:tab w:val="left" w:pos="792"/>
        </w:tabs>
      </w:pPr>
      <w:proofErr w:type="spellStart"/>
      <w:r>
        <w:t>GrindEq</w:t>
      </w:r>
      <w:proofErr w:type="spellEnd"/>
      <w:r>
        <w:t>: http://www.grindeq.com/.</w:t>
      </w:r>
    </w:p>
    <w:p w:rsidR="009D4651" w:rsidRDefault="00716402">
      <w:pPr>
        <w:pStyle w:val="Inside-itemize"/>
        <w:numPr>
          <w:ilvl w:val="0"/>
          <w:numId w:val="6"/>
        </w:numPr>
        <w:tabs>
          <w:tab w:val="left" w:pos="504"/>
        </w:tabs>
      </w:pPr>
      <w:r>
        <w:t xml:space="preserve">To produce speech: </w:t>
      </w:r>
    </w:p>
    <w:p w:rsidR="009D4651" w:rsidRDefault="00716402">
      <w:pPr>
        <w:pStyle w:val="Inside-itemize"/>
        <w:numPr>
          <w:ilvl w:val="1"/>
          <w:numId w:val="6"/>
        </w:numPr>
        <w:tabs>
          <w:tab w:val="left" w:pos="792"/>
        </w:tabs>
      </w:pPr>
      <w:proofErr w:type="spellStart"/>
      <w:r>
        <w:t>MathPlayer</w:t>
      </w:r>
      <w:proofErr w:type="spellEnd"/>
      <w:r>
        <w:t xml:space="preserve">: http://www.dessci.com/en/products/mathplayer/; </w:t>
      </w:r>
    </w:p>
    <w:p w:rsidR="009D4651" w:rsidRDefault="00716402">
      <w:pPr>
        <w:pStyle w:val="Inside-itemize"/>
        <w:numPr>
          <w:ilvl w:val="1"/>
          <w:numId w:val="6"/>
        </w:numPr>
        <w:tabs>
          <w:tab w:val="left" w:pos="792"/>
        </w:tabs>
      </w:pPr>
      <w:proofErr w:type="spellStart"/>
      <w:r>
        <w:t>MathGenie</w:t>
      </w:r>
      <w:proofErr w:type="spellEnd"/>
      <w:r>
        <w:t>: http://www.logicalsoft.net/Math.html, http://rskipper.myweb.usf.edu/TMVIProject.html.</w:t>
      </w:r>
    </w:p>
    <w:p w:rsidR="009D4651" w:rsidRDefault="00716402">
      <w:pPr>
        <w:pStyle w:val="Inside-itemize"/>
        <w:numPr>
          <w:ilvl w:val="0"/>
          <w:numId w:val="6"/>
        </w:numPr>
        <w:tabs>
          <w:tab w:val="left" w:pos="504"/>
        </w:tabs>
      </w:pPr>
      <w:r>
        <w:t xml:space="preserve">Used in attempts to produce various Braille formats: </w:t>
      </w:r>
    </w:p>
    <w:p w:rsidR="009D4651" w:rsidRDefault="00716402">
      <w:pPr>
        <w:pStyle w:val="Inside-itemize"/>
        <w:numPr>
          <w:ilvl w:val="1"/>
          <w:numId w:val="6"/>
        </w:numPr>
        <w:tabs>
          <w:tab w:val="left" w:pos="792"/>
        </w:tabs>
      </w:pPr>
      <w:r>
        <w:t xml:space="preserve">Scientific </w:t>
      </w:r>
      <w:proofErr w:type="spellStart"/>
      <w:r>
        <w:t>NoteBook</w:t>
      </w:r>
      <w:proofErr w:type="spellEnd"/>
      <w:r>
        <w:t xml:space="preserve">: http://www.mackichan.com/index.html?products/snb.html; </w:t>
      </w:r>
    </w:p>
    <w:p w:rsidR="009D4651" w:rsidRDefault="00716402">
      <w:pPr>
        <w:pStyle w:val="Inside-itemize"/>
        <w:numPr>
          <w:ilvl w:val="1"/>
          <w:numId w:val="6"/>
        </w:numPr>
        <w:tabs>
          <w:tab w:val="left" w:pos="792"/>
        </w:tabs>
      </w:pPr>
      <w:r>
        <w:t xml:space="preserve">Duxbury: http://www.duxburysystems.com/dbt.asp; </w:t>
      </w:r>
    </w:p>
    <w:p w:rsidR="009D4651" w:rsidRDefault="00716402">
      <w:pPr>
        <w:pStyle w:val="Inside-itemize"/>
        <w:numPr>
          <w:ilvl w:val="1"/>
          <w:numId w:val="6"/>
        </w:numPr>
        <w:tabs>
          <w:tab w:val="left" w:pos="792"/>
        </w:tabs>
      </w:pPr>
      <w:proofErr w:type="spellStart"/>
      <w:r>
        <w:t>ChattyInfty</w:t>
      </w:r>
      <w:proofErr w:type="spellEnd"/>
      <w:r>
        <w:t xml:space="preserve">: http://www.sciaccess.net/en/ChattyInfty/; </w:t>
      </w:r>
    </w:p>
    <w:p w:rsidR="009D4651" w:rsidRDefault="00716402">
      <w:pPr>
        <w:pStyle w:val="Inside-itemize"/>
        <w:numPr>
          <w:ilvl w:val="1"/>
          <w:numId w:val="6"/>
        </w:numPr>
        <w:tabs>
          <w:tab w:val="left" w:pos="792"/>
        </w:tabs>
      </w:pPr>
      <w:r>
        <w:t xml:space="preserve">Lambda: http://www.lambdaproject.org/; </w:t>
      </w:r>
    </w:p>
    <w:p w:rsidR="009D4651" w:rsidRDefault="00716402">
      <w:pPr>
        <w:pStyle w:val="Inside-itemize"/>
        <w:numPr>
          <w:ilvl w:val="1"/>
          <w:numId w:val="6"/>
        </w:numPr>
        <w:tabs>
          <w:tab w:val="left" w:pos="792"/>
        </w:tabs>
      </w:pPr>
      <w:r>
        <w:t>L</w:t>
      </w:r>
      <w:r>
        <w:rPr>
          <w:rStyle w:val="LATEX"/>
        </w:rPr>
        <w:t>A</w:t>
      </w:r>
      <w:r>
        <w:t>T</w:t>
      </w:r>
      <w:r>
        <w:rPr>
          <w:rStyle w:val="TEX"/>
        </w:rPr>
        <w:t>E</w:t>
      </w:r>
      <w:r>
        <w:t xml:space="preserve">X-access: http://latex-access.sourceforge.net/; </w:t>
      </w:r>
    </w:p>
    <w:p w:rsidR="009D4651" w:rsidRDefault="00716402">
      <w:pPr>
        <w:pStyle w:val="Inside-itemize"/>
        <w:numPr>
          <w:ilvl w:val="1"/>
          <w:numId w:val="6"/>
        </w:numPr>
        <w:tabs>
          <w:tab w:val="left" w:pos="792"/>
        </w:tabs>
      </w:pPr>
      <w:proofErr w:type="spellStart"/>
      <w:r>
        <w:t>BrlTeX</w:t>
      </w:r>
      <w:proofErr w:type="spellEnd"/>
      <w:r>
        <w:t xml:space="preserve">: http://brltex.sourceforge.net/; </w:t>
      </w:r>
    </w:p>
    <w:p w:rsidR="009D4651" w:rsidRDefault="00716402">
      <w:pPr>
        <w:pStyle w:val="Inside-itemize"/>
        <w:numPr>
          <w:ilvl w:val="1"/>
          <w:numId w:val="6"/>
        </w:numPr>
        <w:tabs>
          <w:tab w:val="left" w:pos="792"/>
        </w:tabs>
      </w:pPr>
      <w:proofErr w:type="spellStart"/>
      <w:r>
        <w:t>LaTeXLex</w:t>
      </w:r>
      <w:proofErr w:type="spellEnd"/>
      <w:r>
        <w:t>: http://mesarhameed.info/projects/latexlex.</w:t>
      </w:r>
    </w:p>
    <w:p w:rsidR="009D4651" w:rsidRDefault="00716402">
      <w:pPr>
        <w:pStyle w:val="Inside-itemize"/>
        <w:numPr>
          <w:ilvl w:val="0"/>
          <w:numId w:val="6"/>
        </w:numPr>
        <w:tabs>
          <w:tab w:val="left" w:pos="504"/>
        </w:tabs>
      </w:pPr>
      <w:r>
        <w:t xml:space="preserve">Used in attempts to improve accessibility of PowerPoint documents: </w:t>
      </w:r>
    </w:p>
    <w:p w:rsidR="009D4651" w:rsidRDefault="00716402">
      <w:pPr>
        <w:pStyle w:val="Inside-itemize"/>
        <w:numPr>
          <w:ilvl w:val="1"/>
          <w:numId w:val="6"/>
        </w:numPr>
        <w:tabs>
          <w:tab w:val="left" w:pos="792"/>
        </w:tabs>
      </w:pPr>
      <w:proofErr w:type="spellStart"/>
      <w:r>
        <w:t>MicroSoft</w:t>
      </w:r>
      <w:proofErr w:type="spellEnd"/>
      <w:r>
        <w:t xml:space="preserve"> Word and PowerPoint; </w:t>
      </w:r>
    </w:p>
    <w:p w:rsidR="009D4651" w:rsidRDefault="00716402">
      <w:pPr>
        <w:pStyle w:val="Inside-itemize"/>
        <w:numPr>
          <w:ilvl w:val="1"/>
          <w:numId w:val="6"/>
        </w:numPr>
        <w:tabs>
          <w:tab w:val="left" w:pos="792"/>
        </w:tabs>
      </w:pPr>
      <w:proofErr w:type="spellStart"/>
      <w:r>
        <w:t>LecShare</w:t>
      </w:r>
      <w:proofErr w:type="spellEnd"/>
      <w:r>
        <w:t>: htt</w:t>
      </w:r>
      <w:r>
        <w:t xml:space="preserve">p://lecshare.com/; </w:t>
      </w:r>
    </w:p>
    <w:p w:rsidR="009D4651" w:rsidRDefault="00716402">
      <w:pPr>
        <w:pStyle w:val="Inside-itemize"/>
        <w:numPr>
          <w:ilvl w:val="1"/>
          <w:numId w:val="6"/>
        </w:numPr>
        <w:tabs>
          <w:tab w:val="left" w:pos="792"/>
        </w:tabs>
      </w:pPr>
      <w:r>
        <w:lastRenderedPageBreak/>
        <w:t>PowerTalk: http://fullmeasure.co.uk/powertalk/.</w:t>
      </w:r>
    </w:p>
    <w:p w:rsidR="009D4651" w:rsidRDefault="00716402">
      <w:pPr>
        <w:pStyle w:val="Inside-itemize"/>
        <w:numPr>
          <w:ilvl w:val="0"/>
          <w:numId w:val="6"/>
        </w:numPr>
        <w:tabs>
          <w:tab w:val="left" w:pos="504"/>
        </w:tabs>
      </w:pPr>
      <w:r>
        <w:t xml:space="preserve">Used in attempts to produce visual interfaces to document parts: </w:t>
      </w:r>
    </w:p>
    <w:p w:rsidR="009D4651" w:rsidRDefault="00716402">
      <w:pPr>
        <w:pStyle w:val="Inside-itemize"/>
        <w:numPr>
          <w:ilvl w:val="1"/>
          <w:numId w:val="6"/>
        </w:numPr>
        <w:tabs>
          <w:tab w:val="left" w:pos="792"/>
        </w:tabs>
      </w:pPr>
      <w:proofErr w:type="spellStart"/>
      <w:r>
        <w:t>FreeMind</w:t>
      </w:r>
      <w:proofErr w:type="spellEnd"/>
      <w:r>
        <w:t xml:space="preserve">: http://freemind.sourceforge.net/wiki/index.php/; </w:t>
      </w:r>
    </w:p>
    <w:p w:rsidR="009D4651" w:rsidRDefault="00716402">
      <w:pPr>
        <w:pStyle w:val="Inside-itemize"/>
        <w:numPr>
          <w:ilvl w:val="1"/>
          <w:numId w:val="6"/>
        </w:numPr>
        <w:tabs>
          <w:tab w:val="left" w:pos="792"/>
        </w:tabs>
      </w:pPr>
      <w:proofErr w:type="spellStart"/>
      <w:r>
        <w:t>FreePlane</w:t>
      </w:r>
      <w:proofErr w:type="spellEnd"/>
      <w:r>
        <w:t>: http://freeplane.sourceforge.net/wiki/index.php/.</w:t>
      </w:r>
    </w:p>
    <w:p w:rsidR="009D4651" w:rsidRDefault="00716402">
      <w:pPr>
        <w:pStyle w:val="Text-body"/>
      </w:pPr>
      <w:r>
        <w:t>F</w:t>
      </w:r>
      <w:r>
        <w:t xml:space="preserve">or evaluating the resources, in addition to some of the above, we used: </w:t>
      </w:r>
    </w:p>
    <w:p w:rsidR="009D4651" w:rsidRDefault="00716402">
      <w:pPr>
        <w:pStyle w:val="Inside-itemize"/>
        <w:numPr>
          <w:ilvl w:val="0"/>
          <w:numId w:val="6"/>
        </w:numPr>
        <w:tabs>
          <w:tab w:val="left" w:pos="504"/>
        </w:tabs>
      </w:pPr>
      <w:r>
        <w:t xml:space="preserve">A range of modern Internet browsers and PDF viewers; </w:t>
      </w:r>
    </w:p>
    <w:p w:rsidR="009D4651" w:rsidRDefault="00716402">
      <w:pPr>
        <w:pStyle w:val="Inside-itemize"/>
        <w:numPr>
          <w:ilvl w:val="0"/>
          <w:numId w:val="6"/>
        </w:numPr>
        <w:tabs>
          <w:tab w:val="left" w:pos="504"/>
        </w:tabs>
      </w:pPr>
      <w:r>
        <w:t xml:space="preserve">The </w:t>
      </w:r>
      <w:proofErr w:type="spellStart"/>
      <w:r>
        <w:t>Stix</w:t>
      </w:r>
      <w:proofErr w:type="spellEnd"/>
      <w:r>
        <w:t xml:space="preserve"> fonts: http://www.stixfonts.org/; </w:t>
      </w:r>
    </w:p>
    <w:p w:rsidR="009D4651" w:rsidRDefault="00716402">
      <w:pPr>
        <w:pStyle w:val="Inside-itemize"/>
        <w:numPr>
          <w:ilvl w:val="0"/>
          <w:numId w:val="6"/>
        </w:numPr>
        <w:tabs>
          <w:tab w:val="left" w:pos="504"/>
        </w:tabs>
      </w:pPr>
      <w:r>
        <w:t xml:space="preserve">Kindle and Sony e-book readers; </w:t>
      </w:r>
    </w:p>
    <w:p w:rsidR="009D4651" w:rsidRDefault="00716402">
      <w:pPr>
        <w:pStyle w:val="Inside-itemize"/>
        <w:numPr>
          <w:ilvl w:val="0"/>
          <w:numId w:val="6"/>
        </w:numPr>
        <w:tabs>
          <w:tab w:val="left" w:pos="504"/>
        </w:tabs>
      </w:pPr>
      <w:r>
        <w:t xml:space="preserve">JAWS: http://www.freedomscientific.com/jaws-hq.asp; </w:t>
      </w:r>
    </w:p>
    <w:p w:rsidR="009D4651" w:rsidRDefault="00716402">
      <w:pPr>
        <w:pStyle w:val="Inside-itemize"/>
        <w:numPr>
          <w:ilvl w:val="0"/>
          <w:numId w:val="6"/>
        </w:numPr>
        <w:tabs>
          <w:tab w:val="left" w:pos="504"/>
        </w:tabs>
      </w:pPr>
      <w:r>
        <w:t xml:space="preserve">TextHelp: http://www.texthelp.com/UK/our-products/readwrite; </w:t>
      </w:r>
    </w:p>
    <w:p w:rsidR="009D4651" w:rsidRDefault="00716402">
      <w:pPr>
        <w:pStyle w:val="Inside-itemize"/>
        <w:numPr>
          <w:ilvl w:val="0"/>
          <w:numId w:val="6"/>
        </w:numPr>
        <w:tabs>
          <w:tab w:val="left" w:pos="504"/>
        </w:tabs>
      </w:pPr>
      <w:r>
        <w:t xml:space="preserve">A text editor which JAWS could interact with — I used </w:t>
      </w:r>
      <w:proofErr w:type="gramStart"/>
      <w:r>
        <w:t>programmers</w:t>
      </w:r>
      <w:proofErr w:type="gramEnd"/>
      <w:r>
        <w:t xml:space="preserve"> notepad http://www.pnotepad.org/.</w:t>
      </w:r>
    </w:p>
    <w:p w:rsidR="009D4651" w:rsidRDefault="00716402">
      <w:pPr>
        <w:pStyle w:val="Text-body"/>
      </w:pPr>
      <w:r>
        <w:t xml:space="preserve">For producing proof of concept work rounds we used: </w:t>
      </w:r>
    </w:p>
    <w:p w:rsidR="009D4651" w:rsidRDefault="00716402">
      <w:pPr>
        <w:pStyle w:val="Inside-itemize"/>
        <w:numPr>
          <w:ilvl w:val="0"/>
          <w:numId w:val="6"/>
        </w:numPr>
        <w:tabs>
          <w:tab w:val="left" w:pos="504"/>
        </w:tabs>
      </w:pPr>
      <w:r>
        <w:t xml:space="preserve">Flex: http://flex.sourceforge.net/; </w:t>
      </w:r>
    </w:p>
    <w:p w:rsidR="009D4651" w:rsidRDefault="00716402">
      <w:pPr>
        <w:pStyle w:val="Inside-itemize"/>
        <w:numPr>
          <w:ilvl w:val="0"/>
          <w:numId w:val="6"/>
        </w:numPr>
        <w:tabs>
          <w:tab w:val="left" w:pos="504"/>
        </w:tabs>
      </w:pPr>
      <w:r>
        <w:t>C a</w:t>
      </w:r>
      <w:r>
        <w:t>nd Python.</w:t>
      </w:r>
    </w:p>
    <w:sectPr w:rsidR="009D4651">
      <w:type w:val="continuous"/>
      <w:pgSz w:w="11950" w:h="16901"/>
      <w:pgMar w:top="1134" w:right="1440" w:bottom="1134" w:left="1440"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onospac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54BC"/>
    <w:multiLevelType w:val="multilevel"/>
    <w:tmpl w:val="0388C5BA"/>
    <w:lvl w:ilvl="0">
      <w:start w:val="1"/>
      <w:numFmt w:val="decimal"/>
      <w:pStyle w:val="Inside-enumerate-rtl"/>
      <w:lvlText w:val="%1."/>
      <w:lvlJc w:val="left"/>
      <w:pPr>
        <w:tabs>
          <w:tab w:val="num" w:pos="216"/>
        </w:tabs>
        <w:ind w:left="216" w:firstLine="0"/>
      </w:pPr>
    </w:lvl>
    <w:lvl w:ilvl="1">
      <w:start w:val="1"/>
      <w:numFmt w:val="decimal"/>
      <w:lvlText w:val="(%2)"/>
      <w:lvlJc w:val="left"/>
      <w:pPr>
        <w:tabs>
          <w:tab w:val="num" w:pos="504"/>
        </w:tabs>
        <w:ind w:left="504" w:firstLine="0"/>
      </w:pPr>
    </w:lvl>
    <w:lvl w:ilvl="2">
      <w:start w:val="1"/>
      <w:numFmt w:val="decimal"/>
      <w:lvlText w:val="%3."/>
      <w:lvlJc w:val="left"/>
      <w:pPr>
        <w:tabs>
          <w:tab w:val="num" w:pos="864"/>
        </w:tabs>
        <w:ind w:left="864" w:firstLine="0"/>
      </w:pPr>
    </w:lvl>
    <w:lvl w:ilvl="3">
      <w:start w:val="1"/>
      <w:numFmt w:val="decimal"/>
      <w:lvlText w:val="%4."/>
      <w:lvlJc w:val="left"/>
      <w:pPr>
        <w:tabs>
          <w:tab w:val="num" w:pos="1152"/>
        </w:tabs>
        <w:ind w:left="1152" w:firstLine="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36578E5"/>
    <w:multiLevelType w:val="multilevel"/>
    <w:tmpl w:val="80E0B62A"/>
    <w:lvl w:ilvl="0">
      <w:start w:val="1"/>
      <w:numFmt w:val="decimal"/>
      <w:pStyle w:val="Inside-enumerate"/>
      <w:lvlText w:val="%1."/>
      <w:lvlJc w:val="left"/>
      <w:pPr>
        <w:tabs>
          <w:tab w:val="num" w:pos="504"/>
        </w:tabs>
        <w:ind w:left="504" w:hanging="288"/>
      </w:pPr>
    </w:lvl>
    <w:lvl w:ilvl="1">
      <w:start w:val="1"/>
      <w:numFmt w:val="lowerLetter"/>
      <w:lvlText w:val="(%2)"/>
      <w:lvlJc w:val="left"/>
      <w:pPr>
        <w:tabs>
          <w:tab w:val="num" w:pos="792"/>
        </w:tabs>
        <w:ind w:left="792" w:hanging="288"/>
      </w:pPr>
    </w:lvl>
    <w:lvl w:ilvl="2">
      <w:start w:val="1"/>
      <w:numFmt w:val="lowerRoman"/>
      <w:lvlText w:val="%3."/>
      <w:lvlJc w:val="left"/>
      <w:pPr>
        <w:tabs>
          <w:tab w:val="num" w:pos="1152"/>
        </w:tabs>
        <w:ind w:left="1152" w:hanging="288"/>
      </w:pPr>
    </w:lvl>
    <w:lvl w:ilvl="3">
      <w:start w:val="1"/>
      <w:numFmt w:val="upperLetter"/>
      <w:lvlText w:val="%4."/>
      <w:lvlJc w:val="left"/>
      <w:pPr>
        <w:tabs>
          <w:tab w:val="num" w:pos="1440"/>
        </w:tabs>
        <w:ind w:left="1440" w:hanging="288"/>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441D4689"/>
    <w:multiLevelType w:val="multilevel"/>
    <w:tmpl w:val="57A0F84A"/>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73C05238"/>
    <w:multiLevelType w:val="multilevel"/>
    <w:tmpl w:val="06C4D9FC"/>
    <w:lvl w:ilvl="0">
      <w:start w:val="1"/>
      <w:numFmt w:val="bullet"/>
      <w:lvlText w:val=""/>
      <w:lvlJc w:val="left"/>
      <w:pPr>
        <w:tabs>
          <w:tab w:val="num" w:pos="504"/>
        </w:tabs>
        <w:ind w:left="504" w:hanging="288"/>
      </w:pPr>
      <w:rPr>
        <w:rFonts w:ascii="Symbol" w:hAnsi="Symbol" w:cs="Symbol" w:hint="default"/>
      </w:rPr>
    </w:lvl>
    <w:lvl w:ilvl="1">
      <w:start w:val="1"/>
      <w:numFmt w:val="bullet"/>
      <w:lvlText w:val="-"/>
      <w:lvlJc w:val="left"/>
      <w:pPr>
        <w:tabs>
          <w:tab w:val="num" w:pos="792"/>
        </w:tabs>
        <w:ind w:left="792" w:hanging="288"/>
      </w:pPr>
      <w:rPr>
        <w:rFonts w:ascii="OpenSymbol" w:hAnsi="OpenSymbol" w:cs="OpenSymbol" w:hint="default"/>
      </w:rPr>
    </w:lvl>
    <w:lvl w:ilvl="2">
      <w:start w:val="1"/>
      <w:numFmt w:val="bullet"/>
      <w:lvlText w:val="⁎"/>
      <w:lvlJc w:val="left"/>
      <w:pPr>
        <w:tabs>
          <w:tab w:val="num" w:pos="1080"/>
        </w:tabs>
        <w:ind w:left="1080" w:hanging="288"/>
      </w:pPr>
      <w:rPr>
        <w:rFonts w:ascii="OpenSymbol" w:hAnsi="OpenSymbol" w:cs="OpenSymbol" w:hint="default"/>
      </w:rPr>
    </w:lvl>
    <w:lvl w:ilvl="3">
      <w:start w:val="1"/>
      <w:numFmt w:val="bullet"/>
      <w:lvlText w:val="·"/>
      <w:lvlJc w:val="left"/>
      <w:pPr>
        <w:tabs>
          <w:tab w:val="num" w:pos="1368"/>
        </w:tabs>
        <w:ind w:left="1368" w:hanging="288"/>
      </w:pPr>
      <w:rPr>
        <w:rFonts w:ascii="OpenSymbol" w:hAnsi="OpenSymbol" w:cs="Open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769B5972"/>
    <w:multiLevelType w:val="multilevel"/>
    <w:tmpl w:val="42BCA1B4"/>
    <w:lvl w:ilvl="0">
      <w:start w:val="1"/>
      <w:numFmt w:val="bullet"/>
      <w:lvlText w:val=""/>
      <w:lvlJc w:val="left"/>
      <w:pPr>
        <w:tabs>
          <w:tab w:val="num" w:pos="504"/>
        </w:tabs>
        <w:ind w:left="504" w:hanging="288"/>
      </w:pPr>
      <w:rPr>
        <w:rFonts w:ascii="Symbol" w:hAnsi="Symbol" w:cs="Symbol" w:hint="default"/>
      </w:rPr>
    </w:lvl>
    <w:lvl w:ilvl="1">
      <w:start w:val="1"/>
      <w:numFmt w:val="bullet"/>
      <w:lvlText w:val="-"/>
      <w:lvlJc w:val="left"/>
      <w:pPr>
        <w:tabs>
          <w:tab w:val="num" w:pos="792"/>
        </w:tabs>
        <w:ind w:left="792" w:hanging="288"/>
      </w:pPr>
      <w:rPr>
        <w:rFonts w:ascii="OpenSymbol" w:hAnsi="OpenSymbol" w:cs="OpenSymbol" w:hint="default"/>
      </w:rPr>
    </w:lvl>
    <w:lvl w:ilvl="2">
      <w:start w:val="1"/>
      <w:numFmt w:val="bullet"/>
      <w:lvlText w:val="⁎"/>
      <w:lvlJc w:val="left"/>
      <w:pPr>
        <w:tabs>
          <w:tab w:val="num" w:pos="1080"/>
        </w:tabs>
        <w:ind w:left="1080" w:hanging="288"/>
      </w:pPr>
      <w:rPr>
        <w:rFonts w:ascii="OpenSymbol" w:hAnsi="OpenSymbol" w:cs="OpenSymbol" w:hint="default"/>
      </w:rPr>
    </w:lvl>
    <w:lvl w:ilvl="3">
      <w:start w:val="1"/>
      <w:numFmt w:val="bullet"/>
      <w:lvlText w:val="·"/>
      <w:lvlJc w:val="left"/>
      <w:pPr>
        <w:tabs>
          <w:tab w:val="num" w:pos="1368"/>
        </w:tabs>
        <w:ind w:left="1368" w:hanging="288"/>
      </w:pPr>
      <w:rPr>
        <w:rFonts w:ascii="OpenSymbol" w:hAnsi="OpenSymbol" w:cs="Open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79505570"/>
    <w:multiLevelType w:val="multilevel"/>
    <w:tmpl w:val="BE50A25A"/>
    <w:lvl w:ilvl="0">
      <w:start w:val="1"/>
      <w:numFmt w:val="bullet"/>
      <w:pStyle w:val="Inside-itemize"/>
      <w:lvlText w:val=""/>
      <w:lvlJc w:val="left"/>
      <w:pPr>
        <w:tabs>
          <w:tab w:val="num" w:pos="504"/>
        </w:tabs>
        <w:ind w:left="504" w:hanging="288"/>
      </w:pPr>
      <w:rPr>
        <w:rFonts w:ascii="Symbol" w:hAnsi="Symbol" w:cs="Symbol" w:hint="default"/>
      </w:rPr>
    </w:lvl>
    <w:lvl w:ilvl="1">
      <w:start w:val="1"/>
      <w:numFmt w:val="bullet"/>
      <w:lvlText w:val="-"/>
      <w:lvlJc w:val="left"/>
      <w:pPr>
        <w:tabs>
          <w:tab w:val="num" w:pos="792"/>
        </w:tabs>
        <w:ind w:left="792" w:hanging="288"/>
      </w:pPr>
      <w:rPr>
        <w:rFonts w:ascii="OpenSymbol" w:hAnsi="OpenSymbol" w:cs="OpenSymbol" w:hint="default"/>
      </w:rPr>
    </w:lvl>
    <w:lvl w:ilvl="2">
      <w:start w:val="1"/>
      <w:numFmt w:val="bullet"/>
      <w:lvlText w:val="⁎"/>
      <w:lvlJc w:val="left"/>
      <w:pPr>
        <w:tabs>
          <w:tab w:val="num" w:pos="1080"/>
        </w:tabs>
        <w:ind w:left="1080" w:hanging="288"/>
      </w:pPr>
      <w:rPr>
        <w:rFonts w:ascii="OpenSymbol" w:hAnsi="OpenSymbol" w:cs="OpenSymbol" w:hint="default"/>
      </w:rPr>
    </w:lvl>
    <w:lvl w:ilvl="3">
      <w:start w:val="1"/>
      <w:numFmt w:val="bullet"/>
      <w:lvlText w:val="·"/>
      <w:lvlJc w:val="left"/>
      <w:pPr>
        <w:tabs>
          <w:tab w:val="num" w:pos="1368"/>
        </w:tabs>
        <w:ind w:left="1368" w:hanging="288"/>
      </w:pPr>
      <w:rPr>
        <w:rFonts w:ascii="OpenSymbol" w:hAnsi="OpenSymbol" w:cs="Open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9D4651"/>
    <w:rsid w:val="00716402"/>
    <w:rsid w:val="009D46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ascii="Times New Roman" w:eastAsia="Arial Unicode MS" w:hAnsi="Times New Roman" w:cs="Tahoma"/>
      <w:color w:val="000000"/>
      <w:sz w:val="24"/>
      <w:szCs w:val="24"/>
      <w:lang w:val="en-US" w:eastAsia="en-US" w:bidi="en-US"/>
    </w:rPr>
  </w:style>
  <w:style w:type="paragraph" w:styleId="Heading2">
    <w:name w:val="heading 2"/>
    <w:basedOn w:val="Heading"/>
    <w:next w:val="Textbody"/>
    <w:pPr>
      <w:numPr>
        <w:ilvl w:val="1"/>
        <w:numId w:val="1"/>
      </w:numPr>
      <w:outlineLvl w:val="1"/>
    </w:pPr>
    <w:rPr>
      <w:b/>
      <w:bCs/>
      <w:i/>
      <w:iCs/>
    </w:rPr>
  </w:style>
  <w:style w:type="paragraph" w:styleId="Heading3">
    <w:name w:val="heading 3"/>
    <w:basedOn w:val="Heading"/>
    <w:next w:val="Textbody"/>
    <w:pPr>
      <w:numPr>
        <w:ilvl w:val="2"/>
        <w:numId w:val="1"/>
      </w:numPr>
      <w:outlineLvl w:val="2"/>
    </w:pPr>
    <w:rPr>
      <w:b/>
      <w:bCs/>
    </w:rPr>
  </w:style>
  <w:style w:type="paragraph" w:styleId="Heading4">
    <w:name w:val="heading 4"/>
    <w:basedOn w:val="Heading"/>
    <w:next w:val="Textbody"/>
    <w:pPr>
      <w:numPr>
        <w:ilvl w:val="3"/>
        <w:numId w:val="1"/>
      </w:numPr>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erence-ref">
    <w:name w:val="reference-ref"/>
    <w:rPr>
      <w:u w:val="thick"/>
    </w:rPr>
  </w:style>
  <w:style w:type="character" w:customStyle="1" w:styleId="textsuperscript">
    <w:name w:val="textsuperscript"/>
    <w:rPr>
      <w:position w:val="24"/>
      <w:sz w:val="19"/>
    </w:rPr>
  </w:style>
  <w:style w:type="character" w:customStyle="1" w:styleId="TEX">
    <w:name w:val="TEX"/>
    <w:rPr>
      <w:position w:val="-5"/>
    </w:rPr>
  </w:style>
  <w:style w:type="character" w:customStyle="1" w:styleId="LATEX">
    <w:name w:val="LATEX"/>
    <w:rPr>
      <w:position w:val="4"/>
      <w:sz w:val="17"/>
    </w:rPr>
  </w:style>
  <w:style w:type="character" w:customStyle="1" w:styleId="caption-title">
    <w:name w:val="caption-title"/>
    <w:rPr>
      <w:b/>
      <w:i w:val="0"/>
    </w:rPr>
  </w:style>
  <w:style w:type="character" w:customStyle="1" w:styleId="small-caps">
    <w:name w:val="small-caps"/>
    <w:rPr>
      <w:smallCaps/>
    </w:rPr>
  </w:style>
  <w:style w:type="character" w:customStyle="1" w:styleId="verb">
    <w:name w:val="verb"/>
    <w:rPr>
      <w:rFonts w:ascii="monospace" w:hAnsi="monospace"/>
    </w:rPr>
  </w:style>
  <w:style w:type="character" w:customStyle="1" w:styleId="obeylines-h">
    <w:name w:val="obeylines-h"/>
  </w:style>
  <w:style w:type="character" w:customStyle="1" w:styleId="obeylines-v">
    <w:name w:val="obeylines-v"/>
  </w:style>
  <w:style w:type="character" w:styleId="Emphasis">
    <w:name w:val="Emphasis"/>
    <w:rPr>
      <w:i/>
    </w:rPr>
  </w:style>
  <w:style w:type="character" w:customStyle="1" w:styleId="textit">
    <w:name w:val="textit"/>
    <w:rPr>
      <w:i/>
    </w:rPr>
  </w:style>
  <w:style w:type="character" w:customStyle="1" w:styleId="textbf">
    <w:name w:val="textbf"/>
    <w:rPr>
      <w:b/>
      <w:i w:val="0"/>
    </w:rPr>
  </w:style>
  <w:style w:type="character" w:customStyle="1" w:styleId="textsc">
    <w:name w:val="textsc"/>
    <w:rPr>
      <w:b w:val="0"/>
      <w:i w:val="0"/>
      <w:smallCaps/>
      <w:position w:val="0"/>
      <w:sz w:val="24"/>
      <w:vertAlign w:val="baseline"/>
    </w:rPr>
  </w:style>
  <w:style w:type="character" w:customStyle="1" w:styleId="texttt">
    <w:name w:val="texttt"/>
    <w:rPr>
      <w:rFonts w:ascii="monospace" w:hAnsi="monospace"/>
    </w:rPr>
  </w:style>
  <w:style w:type="character" w:customStyle="1" w:styleId="textrm">
    <w:name w:val="textrm"/>
    <w:rPr>
      <w:b w:val="0"/>
      <w:bCs w:val="0"/>
    </w:rPr>
  </w:style>
  <w:style w:type="character" w:customStyle="1" w:styleId="textsf">
    <w:name w:val="textsf"/>
    <w:rPr>
      <w:b/>
      <w:i w:val="0"/>
    </w:rPr>
  </w:style>
  <w:style w:type="character" w:customStyle="1" w:styleId="textup">
    <w:name w:val="textup"/>
    <w:rPr>
      <w:b w:val="0"/>
      <w:bCs w:val="0"/>
    </w:rPr>
  </w:style>
  <w:style w:type="character" w:customStyle="1" w:styleId="overline">
    <w:name w:val="overline"/>
  </w:style>
  <w:style w:type="character" w:customStyle="1" w:styleId="underline">
    <w:name w:val="underline"/>
    <w:rPr>
      <w:u w:val="single"/>
    </w:rPr>
  </w:style>
  <w:style w:type="character" w:customStyle="1" w:styleId="paragraph-h">
    <w:name w:val="paragraph-h"/>
    <w:rPr>
      <w:b/>
      <w:i w:val="0"/>
    </w:rPr>
  </w:style>
  <w:style w:type="character" w:customStyle="1" w:styleId="subparagraph-h">
    <w:name w:val="subparagraph-h"/>
    <w:rPr>
      <w:b/>
      <w:i w:val="0"/>
    </w:rPr>
  </w:style>
  <w:style w:type="character" w:customStyle="1" w:styleId="Bullet-Symbols">
    <w:name w:val="Bullet-Symbols"/>
  </w:style>
  <w:style w:type="character" w:customStyle="1" w:styleId="Numbering-Symbols">
    <w:name w:val="Numbering-Symbols"/>
  </w:style>
  <w:style w:type="character" w:customStyle="1" w:styleId="Source-Text">
    <w:name w:val="Source-Text"/>
  </w:style>
  <w:style w:type="paragraph" w:customStyle="1" w:styleId="bigskip">
    <w:name w:val="bigskip"/>
    <w:basedOn w:val="Text-body"/>
    <w:pPr>
      <w:spacing w:before="113"/>
    </w:pPr>
  </w:style>
  <w:style w:type="paragraph" w:customStyle="1" w:styleId="clearpage">
    <w:name w:val="clearpage"/>
    <w:basedOn w:val="Text-body"/>
    <w:pPr>
      <w:pageBreakBefore/>
    </w:pPr>
  </w:style>
  <w:style w:type="paragraph" w:customStyle="1" w:styleId="hline-p-hr">
    <w:name w:val="hline-p-hr"/>
    <w:pPr>
      <w:widowControl w:val="0"/>
      <w:pBdr>
        <w:bottom w:val="single" w:sz="2" w:space="0" w:color="000000"/>
      </w:pBdr>
      <w:suppressAutoHyphens/>
      <w:spacing w:after="0" w:line="6" w:lineRule="exact"/>
    </w:pPr>
    <w:rPr>
      <w:rFonts w:ascii="Times New Roman" w:eastAsia="Arial Unicode MS" w:hAnsi="Times New Roman" w:cs="Tahoma"/>
      <w:color w:val="000000"/>
      <w:sz w:val="24"/>
      <w:szCs w:val="24"/>
      <w:lang w:val="en-US" w:eastAsia="en-US" w:bidi="en-US"/>
    </w:rPr>
  </w:style>
  <w:style w:type="paragraph" w:customStyle="1" w:styleId="cline-p-hr">
    <w:name w:val="cline-p-hr"/>
    <w:pPr>
      <w:widowControl w:val="0"/>
      <w:pBdr>
        <w:bottom w:val="single" w:sz="2" w:space="0" w:color="000000"/>
      </w:pBdr>
      <w:suppressAutoHyphens/>
      <w:spacing w:after="0" w:line="6" w:lineRule="exact"/>
    </w:pPr>
    <w:rPr>
      <w:rFonts w:ascii="Times New Roman" w:eastAsia="Arial Unicode MS" w:hAnsi="Times New Roman" w:cs="Tahoma"/>
      <w:color w:val="000000"/>
      <w:sz w:val="24"/>
      <w:szCs w:val="24"/>
      <w:lang w:val="en-US" w:eastAsia="en-US" w:bidi="en-US"/>
    </w:rPr>
  </w:style>
  <w:style w:type="paragraph" w:customStyle="1" w:styleId="cline-p">
    <w:name w:val="cline-p"/>
    <w:pPr>
      <w:widowControl w:val="0"/>
      <w:suppressAutoHyphens/>
      <w:spacing w:after="0" w:line="1" w:lineRule="exact"/>
    </w:pPr>
    <w:rPr>
      <w:rFonts w:ascii="Times New Roman" w:eastAsia="Arial Unicode MS" w:hAnsi="Times New Roman" w:cs="Tahoma"/>
      <w:color w:val="000000"/>
      <w:sz w:val="24"/>
      <w:szCs w:val="24"/>
      <w:lang w:val="en-US" w:eastAsia="en-US" w:bidi="en-US"/>
    </w:rPr>
  </w:style>
  <w:style w:type="paragraph" w:customStyle="1" w:styleId="newpage">
    <w:name w:val="newpage"/>
    <w:pPr>
      <w:widowControl w:val="0"/>
      <w:suppressAutoHyphens/>
    </w:pPr>
    <w:rPr>
      <w:rFonts w:ascii="Times New Roman" w:eastAsia="Arial Unicode MS" w:hAnsi="Times New Roman" w:cs="Tahoma"/>
      <w:color w:val="000000"/>
      <w:sz w:val="24"/>
      <w:szCs w:val="24"/>
      <w:lang w:val="en-US" w:eastAsia="en-US" w:bidi="en-US"/>
    </w:rPr>
  </w:style>
  <w:style w:type="paragraph" w:customStyle="1" w:styleId="equ-p">
    <w:name w:val="equ-p"/>
    <w:basedOn w:val="Normal"/>
    <w:pPr>
      <w:jc w:val="center"/>
    </w:pPr>
  </w:style>
  <w:style w:type="paragraph" w:customStyle="1" w:styleId="equ-num-p">
    <w:name w:val="equ-num-p"/>
    <w:basedOn w:val="Normal"/>
    <w:pPr>
      <w:jc w:val="right"/>
    </w:pPr>
  </w:style>
  <w:style w:type="paragraph" w:customStyle="1" w:styleId="First-line-indent">
    <w:name w:val="First-line-indent"/>
    <w:basedOn w:val="Text-body"/>
    <w:pPr>
      <w:ind w:firstLine="283"/>
    </w:pPr>
  </w:style>
  <w:style w:type="paragraph" w:customStyle="1" w:styleId="First-line-indent-rtl">
    <w:name w:val="First-line-indent-rtl"/>
    <w:basedOn w:val="Text-body"/>
    <w:pPr>
      <w:bidi/>
      <w:ind w:firstLine="283"/>
      <w:jc w:val="left"/>
    </w:pPr>
  </w:style>
  <w:style w:type="paragraph" w:customStyle="1" w:styleId="Text-body">
    <w:name w:val="Text-body"/>
    <w:basedOn w:val="Normal"/>
    <w:next w:val="First-line-indent"/>
    <w:pPr>
      <w:spacing w:after="0" w:line="288" w:lineRule="auto"/>
      <w:jc w:val="both"/>
    </w:pPr>
  </w:style>
  <w:style w:type="paragraph" w:customStyle="1" w:styleId="Like-Text-body">
    <w:name w:val="Like-Text-body"/>
    <w:basedOn w:val="Normal"/>
    <w:next w:val="First-line-indent"/>
    <w:pPr>
      <w:spacing w:after="0" w:line="288" w:lineRule="auto"/>
      <w:jc w:val="both"/>
    </w:pPr>
  </w:style>
  <w:style w:type="paragraph" w:customStyle="1" w:styleId="Text-body-rtl">
    <w:name w:val="Text-body-rtl"/>
    <w:basedOn w:val="Normal"/>
    <w:next w:val="First-line-indent"/>
    <w:pPr>
      <w:bidi/>
      <w:spacing w:after="0" w:line="288" w:lineRule="auto"/>
    </w:pPr>
  </w:style>
  <w:style w:type="paragraph" w:customStyle="1" w:styleId="Like-Text-body-rtl">
    <w:name w:val="Like-Text-body-rtl"/>
    <w:basedOn w:val="Normal"/>
    <w:next w:val="First-line-indent"/>
    <w:pPr>
      <w:bidi/>
      <w:spacing w:after="0" w:line="288" w:lineRule="auto"/>
    </w:pPr>
  </w:style>
  <w:style w:type="paragraph" w:customStyle="1" w:styleId="p-nopar">
    <w:name w:val="p-nopar"/>
    <w:basedOn w:val="Text-body"/>
    <w:pPr>
      <w:spacing w:before="170" w:after="170"/>
    </w:pPr>
  </w:style>
  <w:style w:type="paragraph" w:customStyle="1" w:styleId="p-nopar-rtl">
    <w:name w:val="p-nopar-rtl"/>
    <w:basedOn w:val="Text-body"/>
    <w:pPr>
      <w:bidi/>
      <w:spacing w:before="170" w:after="170"/>
      <w:jc w:val="left"/>
    </w:pPr>
  </w:style>
  <w:style w:type="paragraph" w:customStyle="1" w:styleId="display-math">
    <w:name w:val="display-math"/>
    <w:basedOn w:val="Text-body"/>
    <w:pPr>
      <w:jc w:val="center"/>
    </w:pPr>
  </w:style>
  <w:style w:type="paragraph" w:customStyle="1" w:styleId="Inside-itemize">
    <w:name w:val="Inside-itemize"/>
    <w:basedOn w:val="Normal"/>
    <w:pPr>
      <w:numPr>
        <w:numId w:val="2"/>
      </w:numPr>
      <w:spacing w:after="216"/>
      <w:ind w:left="0" w:firstLine="0"/>
    </w:pPr>
  </w:style>
  <w:style w:type="paragraph" w:customStyle="1" w:styleId="Inside-enumerate">
    <w:name w:val="Inside-enumerate"/>
    <w:basedOn w:val="Text-body"/>
    <w:pPr>
      <w:numPr>
        <w:numId w:val="3"/>
      </w:numPr>
      <w:spacing w:after="216"/>
      <w:ind w:left="0" w:firstLine="0"/>
    </w:pPr>
  </w:style>
  <w:style w:type="paragraph" w:customStyle="1" w:styleId="Inside-enumerate-rtl">
    <w:name w:val="Inside-enumerate-rtl"/>
    <w:pPr>
      <w:widowControl w:val="0"/>
      <w:numPr>
        <w:numId w:val="4"/>
      </w:numPr>
      <w:suppressAutoHyphens/>
      <w:bidi/>
    </w:pPr>
    <w:rPr>
      <w:rFonts w:ascii="Times New Roman" w:eastAsia="Arial Unicode MS" w:hAnsi="Times New Roman" w:cs="Tahoma"/>
      <w:color w:val="000000"/>
      <w:sz w:val="24"/>
      <w:szCs w:val="24"/>
      <w:lang w:val="en-US" w:eastAsia="en-US" w:bidi="en-US"/>
    </w:rPr>
  </w:style>
  <w:style w:type="paragraph" w:customStyle="1" w:styleId="dd">
    <w:name w:val="dd"/>
    <w:basedOn w:val="Normal"/>
    <w:pPr>
      <w:spacing w:after="113"/>
      <w:ind w:left="504"/>
    </w:pPr>
  </w:style>
  <w:style w:type="paragraph" w:customStyle="1" w:styleId="dt">
    <w:name w:val="dt"/>
    <w:pPr>
      <w:widowControl w:val="0"/>
      <w:suppressAutoHyphens/>
      <w:spacing w:after="0"/>
      <w:ind w:left="144"/>
    </w:pPr>
    <w:rPr>
      <w:rFonts w:ascii="Times New Roman" w:eastAsia="Arial Unicode MS" w:hAnsi="Times New Roman" w:cs="Tahoma"/>
      <w:b/>
      <w:color w:val="000000"/>
      <w:sz w:val="24"/>
      <w:szCs w:val="24"/>
      <w:lang w:val="en-US" w:eastAsia="en-US" w:bidi="en-US"/>
    </w:rPr>
  </w:style>
  <w:style w:type="paragraph" w:customStyle="1" w:styleId="printshorthands-dd">
    <w:name w:val="printshorthands-dd"/>
    <w:basedOn w:val="Normal"/>
    <w:pPr>
      <w:spacing w:after="113"/>
      <w:ind w:left="504"/>
    </w:pPr>
  </w:style>
  <w:style w:type="paragraph" w:customStyle="1" w:styleId="printshorthands-dt">
    <w:name w:val="printshorthands-dt"/>
    <w:pPr>
      <w:widowControl w:val="0"/>
      <w:suppressAutoHyphens/>
      <w:spacing w:after="0"/>
      <w:ind w:left="144"/>
    </w:pPr>
    <w:rPr>
      <w:rFonts w:ascii="Times New Roman" w:eastAsia="Arial Unicode MS" w:hAnsi="Times New Roman" w:cs="Tahoma"/>
      <w:color w:val="000000"/>
      <w:sz w:val="24"/>
      <w:szCs w:val="24"/>
      <w:lang w:val="en-US" w:eastAsia="en-US" w:bidi="en-US"/>
    </w:rPr>
  </w:style>
  <w:style w:type="paragraph" w:customStyle="1" w:styleId="printthebibliography-dd">
    <w:name w:val="printthebibliography-dd"/>
    <w:basedOn w:val="Normal"/>
    <w:pPr>
      <w:spacing w:after="113"/>
      <w:ind w:left="504" w:hanging="504"/>
    </w:pPr>
  </w:style>
  <w:style w:type="paragraph" w:customStyle="1" w:styleId="printthebibliography-dt">
    <w:name w:val="printthebibliography-dt"/>
    <w:pPr>
      <w:widowControl w:val="0"/>
      <w:suppressAutoHyphens/>
      <w:spacing w:after="0"/>
    </w:pPr>
    <w:rPr>
      <w:rFonts w:ascii="Times New Roman" w:eastAsia="Arial Unicode MS" w:hAnsi="Times New Roman" w:cs="Tahoma"/>
      <w:color w:val="000000"/>
      <w:sz w:val="24"/>
      <w:szCs w:val="24"/>
      <w:lang w:val="en-US" w:eastAsia="en-US" w:bidi="en-US"/>
    </w:rPr>
  </w:style>
  <w:style w:type="paragraph" w:styleId="Quote">
    <w:name w:val="Quote"/>
    <w:basedOn w:val="Text-body"/>
    <w:next w:val="Text-body"/>
    <w:pPr>
      <w:spacing w:before="113" w:after="113"/>
      <w:ind w:left="567" w:right="567"/>
    </w:pPr>
  </w:style>
  <w:style w:type="paragraph" w:customStyle="1" w:styleId="quote-trl">
    <w:name w:val="quote-trl"/>
    <w:pPr>
      <w:widowControl w:val="0"/>
      <w:suppressAutoHyphens/>
      <w:bidi/>
      <w:spacing w:before="113" w:after="113"/>
      <w:ind w:left="567" w:right="567"/>
    </w:pPr>
    <w:rPr>
      <w:rFonts w:ascii="Times New Roman" w:eastAsia="Arial Unicode MS" w:hAnsi="Times New Roman" w:cs="Tahoma"/>
      <w:color w:val="000000"/>
      <w:sz w:val="24"/>
      <w:szCs w:val="24"/>
      <w:lang w:val="en-US" w:eastAsia="en-US" w:bidi="en-US"/>
    </w:rPr>
  </w:style>
  <w:style w:type="paragraph" w:customStyle="1" w:styleId="begin-env-p">
    <w:name w:val="begin-env-p"/>
    <w:pPr>
      <w:widowControl w:val="0"/>
      <w:suppressAutoHyphens/>
      <w:spacing w:before="113" w:after="0" w:line="6" w:lineRule="exact"/>
    </w:pPr>
    <w:rPr>
      <w:rFonts w:ascii="Times New Roman" w:eastAsia="Arial Unicode MS" w:hAnsi="Times New Roman" w:cs="Tahoma"/>
      <w:color w:val="000000"/>
      <w:sz w:val="24"/>
      <w:szCs w:val="24"/>
      <w:lang w:val="en-US" w:eastAsia="en-US" w:bidi="en-US"/>
    </w:rPr>
  </w:style>
  <w:style w:type="paragraph" w:customStyle="1" w:styleId="end-env-p">
    <w:name w:val="end-env-p"/>
    <w:pPr>
      <w:widowControl w:val="0"/>
      <w:suppressAutoHyphens/>
      <w:spacing w:after="113" w:line="6" w:lineRule="exact"/>
    </w:pPr>
    <w:rPr>
      <w:rFonts w:ascii="Times New Roman" w:eastAsia="Arial Unicode MS" w:hAnsi="Times New Roman" w:cs="Tahoma"/>
      <w:color w:val="000000"/>
      <w:sz w:val="24"/>
      <w:szCs w:val="24"/>
      <w:lang w:val="en-US" w:eastAsia="en-US" w:bidi="en-US"/>
    </w:rPr>
  </w:style>
  <w:style w:type="paragraph" w:customStyle="1" w:styleId="Contents-Heading">
    <w:name w:val="Contents-Heading"/>
    <w:basedOn w:val="Heading"/>
    <w:pPr>
      <w:suppressLineNumbers/>
      <w:spacing w:before="283" w:after="113"/>
    </w:pPr>
  </w:style>
  <w:style w:type="paragraph" w:customStyle="1" w:styleId="Index-Heading">
    <w:name w:val="Index-Heading"/>
    <w:basedOn w:val="Heading"/>
    <w:pPr>
      <w:suppressLineNumbers/>
      <w:spacing w:before="0" w:after="0"/>
    </w:pPr>
  </w:style>
  <w:style w:type="paragraph" w:customStyle="1" w:styleId="verse">
    <w:name w:val="verse"/>
    <w:basedOn w:val="Text-body"/>
    <w:next w:val="Text-body"/>
    <w:pPr>
      <w:spacing w:before="113" w:after="113"/>
      <w:ind w:left="850" w:right="567" w:hanging="283"/>
    </w:pPr>
  </w:style>
  <w:style w:type="paragraph" w:customStyle="1" w:styleId="algorithmic-dd">
    <w:name w:val="algorithmic-dd"/>
    <w:basedOn w:val="Normal"/>
    <w:pPr>
      <w:spacing w:after="113"/>
      <w:ind w:left="504"/>
    </w:pPr>
  </w:style>
  <w:style w:type="paragraph" w:customStyle="1" w:styleId="algorithmic-dt">
    <w:name w:val="algorithmic-dt"/>
    <w:pPr>
      <w:widowControl w:val="0"/>
      <w:suppressAutoHyphens/>
      <w:spacing w:after="0"/>
      <w:ind w:left="144"/>
    </w:pPr>
    <w:rPr>
      <w:rFonts w:ascii="Times New Roman" w:eastAsia="Arial Unicode MS" w:hAnsi="Times New Roman" w:cs="Tahoma"/>
      <w:color w:val="000000"/>
      <w:sz w:val="24"/>
      <w:szCs w:val="24"/>
      <w:lang w:val="en-US" w:eastAsia="en-US" w:bidi="en-US"/>
    </w:rPr>
  </w:style>
  <w:style w:type="paragraph" w:customStyle="1" w:styleId="Preformatted-Text">
    <w:name w:val="Preformatted-Text"/>
    <w:basedOn w:val="Normal"/>
    <w:pPr>
      <w:spacing w:before="113" w:after="113"/>
    </w:pPr>
    <w:rPr>
      <w:rFonts w:ascii="monospace" w:hAnsi="monospace"/>
    </w:rPr>
  </w:style>
  <w:style w:type="paragraph" w:customStyle="1" w:styleId="Preformatted-Text-rtl">
    <w:name w:val="Preformatted-Text-rtl"/>
    <w:basedOn w:val="Normal"/>
    <w:pPr>
      <w:bidi/>
      <w:spacing w:before="113" w:after="113"/>
    </w:pPr>
    <w:rPr>
      <w:rFonts w:ascii="monospace" w:hAnsi="monospace"/>
    </w:rPr>
  </w:style>
  <w:style w:type="paragraph" w:customStyle="1" w:styleId="Footnote">
    <w:name w:val="Footnote"/>
    <w:basedOn w:val="Normal"/>
    <w:pPr>
      <w:spacing w:after="0"/>
      <w:ind w:left="288" w:hanging="288"/>
    </w:pPr>
  </w:style>
  <w:style w:type="paragraph" w:customStyle="1" w:styleId="Heading">
    <w:name w:val="Heading"/>
    <w:basedOn w:val="Normal"/>
    <w:next w:val="Textbody"/>
    <w:pPr>
      <w:keepNext/>
      <w:spacing w:before="240" w:after="120"/>
    </w:pPr>
    <w:rPr>
      <w:rFonts w:ascii="Arial" w:eastAsia="MS Mincho" w:hAnsi="Arial"/>
      <w:sz w:val="28"/>
      <w:szCs w:val="28"/>
    </w:rPr>
  </w:style>
  <w:style w:type="paragraph" w:customStyle="1" w:styleId="Textbody">
    <w:name w:val="Text body"/>
    <w:basedOn w:val="Normal"/>
    <w:pPr>
      <w:spacing w:after="120"/>
    </w:pPr>
  </w:style>
  <w:style w:type="paragraph" w:styleId="Title">
    <w:name w:val="Title"/>
    <w:basedOn w:val="Heading"/>
    <w:next w:val="author"/>
    <w:pPr>
      <w:spacing w:before="238" w:after="289"/>
      <w:jc w:val="center"/>
    </w:pPr>
  </w:style>
  <w:style w:type="paragraph" w:styleId="Subtitle">
    <w:name w:val="Subtitle"/>
    <w:basedOn w:val="Heading"/>
    <w:next w:val="Textbody"/>
    <w:pPr>
      <w:jc w:val="center"/>
    </w:pPr>
    <w:rPr>
      <w:i/>
      <w:iCs/>
    </w:rPr>
  </w:style>
  <w:style w:type="paragraph" w:customStyle="1" w:styleId="Title-rtl">
    <w:name w:val="Title-rtl"/>
    <w:next w:val="author-rtl"/>
    <w:pPr>
      <w:widowControl w:val="0"/>
      <w:suppressAutoHyphens/>
      <w:bidi/>
      <w:spacing w:before="238" w:after="289"/>
      <w:jc w:val="center"/>
    </w:pPr>
    <w:rPr>
      <w:rFonts w:ascii="Times New Roman" w:eastAsia="Arial Unicode MS" w:hAnsi="Times New Roman" w:cs="Tahoma"/>
      <w:color w:val="000000"/>
      <w:sz w:val="24"/>
      <w:szCs w:val="24"/>
      <w:lang w:val="en-US" w:eastAsia="en-US" w:bidi="en-US"/>
    </w:rPr>
  </w:style>
  <w:style w:type="paragraph" w:customStyle="1" w:styleId="author">
    <w:name w:val="author"/>
    <w:basedOn w:val="Text-body"/>
    <w:next w:val="Date"/>
    <w:pPr>
      <w:spacing w:after="113"/>
      <w:jc w:val="center"/>
    </w:pPr>
  </w:style>
  <w:style w:type="paragraph" w:customStyle="1" w:styleId="author-rtl">
    <w:name w:val="author-rtl"/>
    <w:basedOn w:val="Text-body-rtl"/>
    <w:next w:val="date-rtl"/>
    <w:pPr>
      <w:spacing w:after="113"/>
      <w:jc w:val="center"/>
    </w:pPr>
  </w:style>
  <w:style w:type="paragraph" w:styleId="Date">
    <w:name w:val="Date"/>
    <w:basedOn w:val="Text-body"/>
    <w:next w:val="Text-body"/>
    <w:pPr>
      <w:spacing w:after="113"/>
      <w:jc w:val="center"/>
    </w:pPr>
  </w:style>
  <w:style w:type="paragraph" w:customStyle="1" w:styleId="date-rtl">
    <w:name w:val="date-rtl"/>
    <w:basedOn w:val="Text-body"/>
    <w:next w:val="Text-body"/>
    <w:pPr>
      <w:bidi/>
      <w:spacing w:after="113"/>
      <w:jc w:val="center"/>
    </w:pPr>
  </w:style>
  <w:style w:type="paragraph" w:customStyle="1" w:styleId="abstract">
    <w:name w:val="abstract"/>
    <w:basedOn w:val="Text-body"/>
    <w:next w:val="Text-body"/>
    <w:pPr>
      <w:spacing w:after="113"/>
      <w:ind w:left="1701" w:right="1701"/>
    </w:pPr>
  </w:style>
  <w:style w:type="paragraph" w:customStyle="1" w:styleId="abstract-rtl">
    <w:name w:val="abstract-rtl"/>
    <w:basedOn w:val="Text-body-rtl"/>
    <w:next w:val="Text-body-rtl"/>
    <w:pPr>
      <w:spacing w:after="113"/>
      <w:ind w:left="1701" w:right="1701"/>
    </w:pPr>
  </w:style>
  <w:style w:type="paragraph" w:customStyle="1" w:styleId="abstract-title">
    <w:name w:val="abstract-title"/>
    <w:basedOn w:val="abstract"/>
    <w:next w:val="abstract"/>
    <w:pPr>
      <w:spacing w:before="283" w:after="0"/>
      <w:jc w:val="center"/>
    </w:pPr>
  </w:style>
  <w:style w:type="paragraph" w:customStyle="1" w:styleId="Contents-1">
    <w:name w:val="Contents-1"/>
    <w:basedOn w:val="Index"/>
    <w:pPr>
      <w:tabs>
        <w:tab w:val="right" w:pos="9637"/>
      </w:tabs>
      <w:spacing w:after="57"/>
    </w:pPr>
  </w:style>
  <w:style w:type="paragraph" w:customStyle="1" w:styleId="Contents-2">
    <w:name w:val="Contents-2"/>
    <w:basedOn w:val="Index"/>
    <w:pPr>
      <w:tabs>
        <w:tab w:val="right" w:pos="9637"/>
      </w:tabs>
      <w:spacing w:after="0"/>
      <w:ind w:left="283"/>
    </w:pPr>
  </w:style>
  <w:style w:type="paragraph" w:customStyle="1" w:styleId="Contents-3">
    <w:name w:val="Contents-3"/>
    <w:basedOn w:val="Index"/>
    <w:pPr>
      <w:tabs>
        <w:tab w:val="right" w:pos="9637"/>
      </w:tabs>
      <w:spacing w:after="0"/>
      <w:ind w:left="566"/>
    </w:pPr>
  </w:style>
  <w:style w:type="paragraph" w:customStyle="1" w:styleId="Contents-4">
    <w:name w:val="Contents-4"/>
    <w:basedOn w:val="Index"/>
    <w:pPr>
      <w:tabs>
        <w:tab w:val="right" w:pos="9637"/>
      </w:tabs>
      <w:spacing w:after="0"/>
      <w:ind w:left="849"/>
    </w:pPr>
  </w:style>
  <w:style w:type="paragraph" w:customStyle="1" w:styleId="Contents-5">
    <w:name w:val="Contents-5"/>
    <w:basedOn w:val="Index"/>
    <w:pPr>
      <w:tabs>
        <w:tab w:val="right" w:pos="9637"/>
      </w:tabs>
      <w:spacing w:after="0"/>
      <w:ind w:left="1132"/>
    </w:pPr>
  </w:style>
  <w:style w:type="paragraph" w:customStyle="1" w:styleId="Index-1">
    <w:name w:val="Index-1"/>
    <w:basedOn w:val="Index"/>
    <w:pPr>
      <w:spacing w:after="0"/>
    </w:pPr>
  </w:style>
  <w:style w:type="paragraph" w:customStyle="1" w:styleId="Index-2">
    <w:name w:val="Index-2"/>
    <w:basedOn w:val="Index"/>
    <w:pPr>
      <w:spacing w:after="0"/>
      <w:ind w:left="283"/>
    </w:pPr>
  </w:style>
  <w:style w:type="paragraph" w:customStyle="1" w:styleId="Index-3">
    <w:name w:val="Index-3"/>
    <w:basedOn w:val="Index"/>
    <w:pPr>
      <w:spacing w:after="0"/>
      <w:ind w:left="566"/>
    </w:pPr>
  </w:style>
  <w:style w:type="paragraph" w:customStyle="1" w:styleId="p-bibitem">
    <w:name w:val="p-bibitem"/>
    <w:basedOn w:val="Normal"/>
    <w:pPr>
      <w:spacing w:after="0"/>
      <w:ind w:left="567" w:hanging="567"/>
    </w:pPr>
  </w:style>
  <w:style w:type="paragraph" w:customStyle="1" w:styleId="quotation">
    <w:name w:val="quotation"/>
    <w:basedOn w:val="Normal"/>
    <w:pPr>
      <w:spacing w:after="0"/>
      <w:ind w:left="567" w:right="567" w:firstLine="283"/>
    </w:pPr>
  </w:style>
  <w:style w:type="paragraph" w:customStyle="1" w:styleId="quotation-rtl">
    <w:name w:val="quotation-rtl"/>
    <w:basedOn w:val="Normal"/>
    <w:pPr>
      <w:bidi/>
      <w:spacing w:after="0"/>
      <w:ind w:left="567" w:right="567" w:firstLine="283"/>
    </w:pPr>
  </w:style>
  <w:style w:type="paragraph" w:customStyle="1" w:styleId="flushright">
    <w:name w:val="flushright"/>
    <w:basedOn w:val="Text-body"/>
    <w:next w:val="Text-body"/>
    <w:pPr>
      <w:spacing w:before="113" w:after="113"/>
      <w:jc w:val="right"/>
    </w:pPr>
  </w:style>
  <w:style w:type="paragraph" w:customStyle="1" w:styleId="flushleft">
    <w:name w:val="flushleft"/>
    <w:basedOn w:val="Text-body"/>
    <w:next w:val="Text-body"/>
    <w:pPr>
      <w:spacing w:before="113" w:after="113"/>
      <w:jc w:val="left"/>
    </w:pPr>
  </w:style>
  <w:style w:type="paragraph" w:customStyle="1" w:styleId="center">
    <w:name w:val="center"/>
    <w:basedOn w:val="Text-body"/>
    <w:next w:val="Text-body"/>
    <w:pPr>
      <w:spacing w:before="113" w:after="113"/>
      <w:jc w:val="center"/>
    </w:pPr>
  </w:style>
  <w:style w:type="paragraph" w:customStyle="1" w:styleId="tabbing">
    <w:name w:val="tabbing"/>
    <w:basedOn w:val="Normal"/>
    <w:pPr>
      <w:spacing w:after="0"/>
      <w:ind w:firstLine="283"/>
    </w:pPr>
  </w:style>
  <w:style w:type="paragraph" w:customStyle="1" w:styleId="part">
    <w:name w:val="part"/>
    <w:basedOn w:val="Heading"/>
    <w:next w:val="Text-body"/>
    <w:pPr>
      <w:spacing w:before="295" w:after="119"/>
    </w:pPr>
  </w:style>
  <w:style w:type="paragraph" w:customStyle="1" w:styleId="Heading-1">
    <w:name w:val="Heading-1"/>
    <w:basedOn w:val="Heading"/>
    <w:next w:val="Text-body"/>
    <w:pPr>
      <w:spacing w:before="800" w:after="500"/>
    </w:pPr>
  </w:style>
  <w:style w:type="paragraph" w:customStyle="1" w:styleId="Heading-1-rtl">
    <w:name w:val="Heading-1-rtl"/>
    <w:next w:val="Text-body-rtl"/>
    <w:pPr>
      <w:widowControl w:val="0"/>
      <w:suppressAutoHyphens/>
      <w:bidi/>
    </w:pPr>
    <w:rPr>
      <w:rFonts w:ascii="Times New Roman" w:eastAsia="Arial Unicode MS" w:hAnsi="Times New Roman" w:cs="Tahoma"/>
      <w:color w:val="000000"/>
      <w:sz w:val="24"/>
      <w:szCs w:val="24"/>
      <w:lang w:val="en-US" w:eastAsia="en-US" w:bidi="en-US"/>
    </w:rPr>
  </w:style>
  <w:style w:type="paragraph" w:customStyle="1" w:styleId="Heading-2">
    <w:name w:val="Heading-2"/>
    <w:basedOn w:val="Heading"/>
    <w:next w:val="Text-body"/>
    <w:pPr>
      <w:spacing w:after="180"/>
    </w:pPr>
  </w:style>
  <w:style w:type="paragraph" w:customStyle="1" w:styleId="Heading-2-rtl">
    <w:name w:val="Heading-2-rtl"/>
    <w:basedOn w:val="Heading"/>
    <w:next w:val="Text-body"/>
    <w:pPr>
      <w:bidi/>
      <w:spacing w:before="238" w:after="0"/>
    </w:pPr>
  </w:style>
  <w:style w:type="paragraph" w:customStyle="1" w:styleId="Heading-3">
    <w:name w:val="Heading-3"/>
    <w:basedOn w:val="Heading"/>
    <w:next w:val="Text-body"/>
  </w:style>
  <w:style w:type="paragraph" w:customStyle="1" w:styleId="Heading-3-rtl">
    <w:name w:val="Heading-3-rtl"/>
    <w:next w:val="Text-body-rtl"/>
    <w:pPr>
      <w:widowControl w:val="0"/>
      <w:suppressAutoHyphens/>
      <w:bidi/>
    </w:pPr>
    <w:rPr>
      <w:rFonts w:ascii="Times New Roman" w:eastAsia="Arial Unicode MS" w:hAnsi="Times New Roman" w:cs="Tahoma"/>
      <w:color w:val="000000"/>
      <w:sz w:val="24"/>
      <w:szCs w:val="24"/>
      <w:lang w:val="en-US" w:eastAsia="en-US" w:bidi="en-US"/>
    </w:rPr>
  </w:style>
  <w:style w:type="paragraph" w:customStyle="1" w:styleId="Heading-4">
    <w:name w:val="Heading-4"/>
    <w:basedOn w:val="Heading"/>
    <w:next w:val="Text-body"/>
    <w:pPr>
      <w:spacing w:before="238" w:after="0"/>
    </w:pPr>
  </w:style>
  <w:style w:type="paragraph" w:customStyle="1" w:styleId="Heading-4-rtl">
    <w:name w:val="Heading-4-rtl"/>
    <w:next w:val="Text-body-rtl"/>
    <w:pPr>
      <w:widowControl w:val="0"/>
      <w:suppressAutoHyphens/>
      <w:bidi/>
      <w:spacing w:before="238" w:after="0"/>
    </w:pPr>
    <w:rPr>
      <w:rFonts w:ascii="Times New Roman" w:eastAsia="Arial Unicode MS" w:hAnsi="Times New Roman" w:cs="Tahoma"/>
      <w:color w:val="000000"/>
      <w:sz w:val="24"/>
      <w:szCs w:val="24"/>
      <w:lang w:val="en-US" w:eastAsia="en-US" w:bidi="en-US"/>
    </w:rPr>
  </w:style>
  <w:style w:type="paragraph" w:customStyle="1" w:styleId="Heading-5">
    <w:name w:val="Heading-5"/>
    <w:basedOn w:val="Heading"/>
    <w:next w:val="Text-body"/>
    <w:pPr>
      <w:spacing w:before="238" w:after="0"/>
    </w:pPr>
  </w:style>
  <w:style w:type="paragraph" w:customStyle="1" w:styleId="Heading-5-rtl">
    <w:name w:val="Heading-5-rtl"/>
    <w:basedOn w:val="Heading"/>
    <w:next w:val="Text-body"/>
    <w:pPr>
      <w:bidi/>
      <w:spacing w:before="238" w:after="0"/>
    </w:pPr>
  </w:style>
  <w:style w:type="paragraph" w:customStyle="1" w:styleId="Heading-6">
    <w:name w:val="Heading-6"/>
    <w:basedOn w:val="Heading"/>
    <w:next w:val="Text-body"/>
  </w:style>
  <w:style w:type="paragraph" w:customStyle="1" w:styleId="Heading-6-rtl">
    <w:name w:val="Heading-6-rtl"/>
    <w:next w:val="Text-body-rtl"/>
    <w:pPr>
      <w:widowControl w:val="0"/>
      <w:suppressAutoHyphens/>
      <w:bidi/>
    </w:pPr>
    <w:rPr>
      <w:rFonts w:ascii="Times New Roman" w:eastAsia="Arial Unicode MS" w:hAnsi="Times New Roman" w:cs="Tahoma"/>
      <w:color w:val="000000"/>
      <w:sz w:val="24"/>
      <w:szCs w:val="24"/>
      <w:lang w:val="en-US" w:eastAsia="en-US" w:bidi="en-US"/>
    </w:rPr>
  </w:style>
  <w:style w:type="paragraph" w:customStyle="1" w:styleId="Heading-7">
    <w:name w:val="Heading-7"/>
    <w:basedOn w:val="Heading"/>
    <w:next w:val="Text-body"/>
  </w:style>
  <w:style w:type="paragraph" w:customStyle="1" w:styleId="Heading-7-rtl">
    <w:name w:val="Heading-7-rtl"/>
    <w:next w:val="Text-body-rtl"/>
    <w:pPr>
      <w:widowControl w:val="0"/>
      <w:suppressAutoHyphens/>
      <w:bidi/>
    </w:pPr>
    <w:rPr>
      <w:rFonts w:ascii="Times New Roman" w:eastAsia="Arial Unicode MS" w:hAnsi="Times New Roman" w:cs="Tahoma"/>
      <w:color w:val="000000"/>
      <w:sz w:val="24"/>
      <w:szCs w:val="24"/>
      <w:lang w:val="en-US" w:eastAsia="en-US" w:bidi="en-US"/>
    </w:rPr>
  </w:style>
  <w:style w:type="paragraph" w:customStyle="1" w:styleId="Heading-8">
    <w:name w:val="Heading-8"/>
    <w:basedOn w:val="Heading"/>
    <w:next w:val="Text-body"/>
  </w:style>
  <w:style w:type="paragraph" w:customStyle="1" w:styleId="Heading-8-rtl">
    <w:name w:val="Heading-8-rtl"/>
    <w:next w:val="Text-body-rtl"/>
    <w:pPr>
      <w:widowControl w:val="0"/>
      <w:suppressAutoHyphens/>
      <w:bidi/>
    </w:pPr>
    <w:rPr>
      <w:rFonts w:ascii="Times New Roman" w:eastAsia="Arial Unicode MS" w:hAnsi="Times New Roman" w:cs="Tahoma"/>
      <w:color w:val="000000"/>
      <w:sz w:val="24"/>
      <w:szCs w:val="24"/>
      <w:lang w:val="en-US" w:eastAsia="en-US" w:bidi="en-US"/>
    </w:rPr>
  </w:style>
  <w:style w:type="paragraph" w:customStyle="1" w:styleId="Heading-9">
    <w:name w:val="Heading-9"/>
    <w:basedOn w:val="Heading"/>
    <w:next w:val="Text-body"/>
  </w:style>
  <w:style w:type="paragraph" w:customStyle="1" w:styleId="Heading-9-rtl">
    <w:name w:val="Heading-9-rtl"/>
    <w:basedOn w:val="Heading"/>
    <w:next w:val="Text-body"/>
    <w:pPr>
      <w:bidi/>
    </w:pPr>
  </w:style>
  <w:style w:type="paragraph" w:customStyle="1" w:styleId="Heading-10">
    <w:name w:val="Heading-10"/>
    <w:basedOn w:val="Heading"/>
    <w:next w:val="Text-body"/>
  </w:style>
  <w:style w:type="paragraph" w:customStyle="1" w:styleId="Heading-10-rtl">
    <w:name w:val="Heading-10-rtl"/>
    <w:next w:val="Text-body-rtl"/>
    <w:pPr>
      <w:widowControl w:val="0"/>
      <w:suppressAutoHyphens/>
    </w:pPr>
    <w:rPr>
      <w:rFonts w:ascii="Times New Roman" w:eastAsia="Arial Unicode MS" w:hAnsi="Times New Roman" w:cs="Tahoma"/>
      <w:color w:val="000000"/>
      <w:sz w:val="24"/>
      <w:szCs w:val="24"/>
      <w:lang w:val="en-US" w:eastAsia="en-US" w:bidi="en-US"/>
    </w:rPr>
  </w:style>
  <w:style w:type="paragraph" w:customStyle="1" w:styleId="Index">
    <w:name w:val="Index"/>
    <w:basedOn w:val="Normal"/>
    <w:pPr>
      <w:suppressLineNumbers/>
    </w:pPr>
  </w:style>
  <w:style w:type="paragraph" w:styleId="BalloonText">
    <w:name w:val="Balloon Text"/>
    <w:basedOn w:val="Normal"/>
    <w:link w:val="BalloonTextChar"/>
    <w:uiPriority w:val="99"/>
    <w:semiHidden/>
    <w:unhideWhenUsed/>
    <w:rsid w:val="00716402"/>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716402"/>
    <w:rPr>
      <w:rFonts w:ascii="Tahoma" w:eastAsia="Arial Unicode MS" w:hAnsi="Tahoma" w:cs="Tahoma"/>
      <w:color w:val="000000"/>
      <w:sz w:val="16"/>
      <w:szCs w:val="16"/>
      <w:lang w:val="en-US" w:eastAsia="en-US" w:bidi="en-US"/>
    </w:rPr>
  </w:style>
  <w:style w:type="character" w:customStyle="1" w:styleId="MTConvertedEquation">
    <w:name w:val="MTConvertedEquation"/>
    <w:basedOn w:val="DefaultParagraphFont"/>
    <w:rsid w:val="007164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8425</Words>
  <Characters>48026</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Emma</cp:lastModifiedBy>
  <cp:revision>2</cp:revision>
  <dcterms:created xsi:type="dcterms:W3CDTF">2012-06-01T11:34:00Z</dcterms:created>
  <dcterms:modified xsi:type="dcterms:W3CDTF">2012-06-01T11:35:00Z</dcterms:modified>
</cp:coreProperties>
</file>

<file path=docProps/core0.xml><?xml version="1.0" encoding="utf-8"?>
<cp:coreProperties xmlns:cp="http://schemas.openxmlformats.org/package/2006/metadata/core-properties" xmlns:dc="http://purl.org/dc/elements/1.1/" xmlns:dcmitype="http://purl.org/dc/dcmitype/" xmlns:dcterms="http://purl.org/dc/terms/" xmlns:xsi="http://www.w3.org/2001/XMLSchema-instance">
  <dc:creator>TeX4ht from ODToverview.tex, options: bib-,url-,xhtml,ooffice,html,refcaption 
(http://www.cse.ohio-state.edu/~gurari/TeX4ht/)  
</dc:creator>
  <dcterms:modified xsi:type="dcterms:W3CDTF">2012-06-01T12:32:58.20Z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